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85" w:rsidRPr="000E2F85" w:rsidRDefault="000E2F85" w:rsidP="000E2F85">
      <w:pPr>
        <w:pStyle w:val="Style7"/>
        <w:widowControl/>
        <w:ind w:firstLine="567"/>
        <w:jc w:val="both"/>
        <w:rPr>
          <w:rStyle w:val="FontStyle22"/>
          <w:b/>
          <w:i w:val="0"/>
          <w:sz w:val="28"/>
          <w:szCs w:val="28"/>
        </w:rPr>
      </w:pPr>
      <w:r w:rsidRPr="000E2F85">
        <w:rPr>
          <w:rStyle w:val="FontStyle22"/>
          <w:b/>
          <w:i w:val="0"/>
          <w:sz w:val="28"/>
          <w:szCs w:val="28"/>
        </w:rPr>
        <w:t>РУБЦОВСК</w:t>
      </w:r>
    </w:p>
    <w:p w:rsidR="000E2F85" w:rsidRPr="000E2F85" w:rsidRDefault="000E2F85" w:rsidP="000E2F85">
      <w:pPr>
        <w:pStyle w:val="Style7"/>
        <w:widowControl/>
        <w:ind w:firstLine="567"/>
        <w:jc w:val="both"/>
        <w:rPr>
          <w:rStyle w:val="FontStyle22"/>
          <w:i w:val="0"/>
          <w:sz w:val="28"/>
          <w:szCs w:val="28"/>
        </w:rPr>
      </w:pPr>
      <w:r w:rsidRPr="000E2F85">
        <w:rPr>
          <w:rStyle w:val="FontStyle22"/>
          <w:i w:val="0"/>
          <w:sz w:val="28"/>
          <w:szCs w:val="28"/>
        </w:rPr>
        <w:t>Что наиболее значительного удалось сделать е 2020 году?</w:t>
      </w:r>
    </w:p>
    <w:p w:rsidR="000E2F85" w:rsidRPr="000E2F85" w:rsidRDefault="000E2F85" w:rsidP="000E2F85">
      <w:pPr>
        <w:pStyle w:val="Style8"/>
        <w:widowControl/>
        <w:ind w:firstLine="567"/>
        <w:jc w:val="both"/>
        <w:rPr>
          <w:rStyle w:val="FontStyle21"/>
          <w:sz w:val="28"/>
          <w:szCs w:val="28"/>
        </w:rPr>
      </w:pPr>
      <w:r w:rsidRPr="000E2F85">
        <w:rPr>
          <w:rStyle w:val="FontStyle21"/>
          <w:sz w:val="28"/>
          <w:szCs w:val="28"/>
        </w:rPr>
        <w:t>Основными направлениями деятельности по вопросам трудовых отношений в 2020 году являлись развитие социального партнёрства, регулирование выплаты заработной платы, работа по легализации трудовых отношений, совершенствование работы по охране труда, по социальной ответственности работодателей.</w:t>
      </w:r>
    </w:p>
    <w:p w:rsidR="000E2F85" w:rsidRPr="000E2F85" w:rsidRDefault="000E2F85" w:rsidP="000E2F85">
      <w:pPr>
        <w:pStyle w:val="Style8"/>
        <w:widowControl/>
        <w:ind w:firstLine="567"/>
        <w:jc w:val="both"/>
        <w:rPr>
          <w:rStyle w:val="FontStyle21"/>
          <w:sz w:val="28"/>
          <w:szCs w:val="28"/>
        </w:rPr>
      </w:pPr>
      <w:r w:rsidRPr="000E2F85">
        <w:rPr>
          <w:rStyle w:val="FontStyle21"/>
          <w:sz w:val="28"/>
          <w:szCs w:val="28"/>
        </w:rPr>
        <w:t xml:space="preserve">Большую роль в решении вопросов труда играет работа в области социального партнёрства. Основой социального партнерства является трехстороннее соглашение между координационным советом организаций профсоюзов - представительством Алтайского краевого союза организаций профсоюзов (Алтайского </w:t>
      </w:r>
      <w:proofErr w:type="spellStart"/>
      <w:r w:rsidRPr="000E2F85">
        <w:rPr>
          <w:rStyle w:val="FontStyle21"/>
          <w:sz w:val="28"/>
          <w:szCs w:val="28"/>
        </w:rPr>
        <w:t>крайсовпрофа</w:t>
      </w:r>
      <w:proofErr w:type="spellEnd"/>
      <w:r w:rsidRPr="000E2F85">
        <w:rPr>
          <w:rStyle w:val="FontStyle21"/>
          <w:sz w:val="28"/>
          <w:szCs w:val="28"/>
        </w:rPr>
        <w:t xml:space="preserve">) в городе Рубцовске, </w:t>
      </w:r>
      <w:proofErr w:type="spellStart"/>
      <w:r w:rsidRPr="000E2F85">
        <w:rPr>
          <w:rStyle w:val="FontStyle21"/>
          <w:sz w:val="28"/>
          <w:szCs w:val="28"/>
        </w:rPr>
        <w:t>Рубцовскими</w:t>
      </w:r>
      <w:proofErr w:type="spellEnd"/>
      <w:r w:rsidRPr="000E2F85">
        <w:rPr>
          <w:rStyle w:val="FontStyle21"/>
          <w:sz w:val="28"/>
          <w:szCs w:val="28"/>
        </w:rPr>
        <w:t xml:space="preserve"> городскими объединениями работодателей и Администрацией города Рубцовска Алтайско</w:t>
      </w:r>
      <w:bookmarkStart w:id="0" w:name="_GoBack"/>
      <w:bookmarkEnd w:id="0"/>
      <w:r w:rsidRPr="000E2F85">
        <w:rPr>
          <w:rStyle w:val="FontStyle21"/>
          <w:sz w:val="28"/>
          <w:szCs w:val="28"/>
        </w:rPr>
        <w:t>го края на 2018-2020 годы (далее - Соглашение).</w:t>
      </w:r>
    </w:p>
    <w:p w:rsidR="000E2F85" w:rsidRPr="000E2F85" w:rsidRDefault="000E2F85" w:rsidP="000E2F85">
      <w:pPr>
        <w:pStyle w:val="Style8"/>
        <w:widowControl/>
        <w:ind w:firstLine="567"/>
        <w:jc w:val="both"/>
        <w:rPr>
          <w:rStyle w:val="FontStyle21"/>
          <w:sz w:val="28"/>
          <w:szCs w:val="28"/>
        </w:rPr>
      </w:pPr>
      <w:proofErr w:type="gramStart"/>
      <w:r w:rsidRPr="000E2F85">
        <w:rPr>
          <w:rStyle w:val="FontStyle21"/>
          <w:sz w:val="28"/>
          <w:szCs w:val="28"/>
        </w:rPr>
        <w:t>Контроль за</w:t>
      </w:r>
      <w:proofErr w:type="gramEnd"/>
      <w:r w:rsidRPr="000E2F85">
        <w:rPr>
          <w:rStyle w:val="FontStyle21"/>
          <w:sz w:val="28"/>
          <w:szCs w:val="28"/>
        </w:rPr>
        <w:t xml:space="preserve"> выполнением Соглашения осуществляется с помощью городской трехсторонней комиссии по регулированию социально-трудовых отношений.</w:t>
      </w:r>
    </w:p>
    <w:p w:rsidR="000E2F85" w:rsidRPr="000E2F85" w:rsidRDefault="000E2F85" w:rsidP="000E2F85">
      <w:pPr>
        <w:pStyle w:val="Style8"/>
        <w:widowControl/>
        <w:ind w:firstLine="567"/>
        <w:jc w:val="both"/>
        <w:rPr>
          <w:rStyle w:val="FontStyle21"/>
          <w:sz w:val="28"/>
          <w:szCs w:val="28"/>
        </w:rPr>
      </w:pPr>
      <w:r w:rsidRPr="000E2F85">
        <w:rPr>
          <w:rStyle w:val="FontStyle21"/>
          <w:sz w:val="28"/>
          <w:szCs w:val="28"/>
        </w:rPr>
        <w:t>В плане повышения эффективности работы городской трехсторонней комиссии по регулированию социально-трудовых отношений, направленной на выполнение условий социального партнерства, установленного трехсторонним Соглашением, в 2020 году было проведено 3 заседания городской трехсторонней комиссии по регулированию социально-трудовых отношений.</w:t>
      </w:r>
    </w:p>
    <w:p w:rsidR="000E2F85" w:rsidRPr="000E2F85" w:rsidRDefault="000E2F85" w:rsidP="000E2F85">
      <w:pPr>
        <w:pStyle w:val="Style8"/>
        <w:widowControl/>
        <w:ind w:firstLine="567"/>
        <w:jc w:val="both"/>
        <w:rPr>
          <w:rStyle w:val="FontStyle21"/>
          <w:sz w:val="28"/>
          <w:szCs w:val="28"/>
        </w:rPr>
      </w:pPr>
      <w:r w:rsidRPr="000E2F85">
        <w:rPr>
          <w:rStyle w:val="FontStyle21"/>
          <w:sz w:val="28"/>
          <w:szCs w:val="28"/>
        </w:rPr>
        <w:t>В целях обеспечения достижения запланированного уровня заработной платы организована рабочая группы по регулированию выплаты заработной платы, за 2020 год проведено 12 заседаний рабочей группы по регулированию выплаты заработной платы с приглашением руководителей 70 организаций. Были приняты решения по повышению уровня заработной платы работников реального сектора экономики, не ниже уровня МРОТ, установленного дополнительным соглашением от 20.12.2019 к Региональному соглашению о размере минимальной заработной платы в Алтайском крае на 2019 - 2021 годы.</w:t>
      </w:r>
    </w:p>
    <w:p w:rsidR="000E2F85" w:rsidRPr="000E2F85" w:rsidRDefault="000E2F85" w:rsidP="000E2F85">
      <w:pPr>
        <w:pStyle w:val="Style8"/>
        <w:widowControl/>
        <w:ind w:firstLine="567"/>
        <w:jc w:val="both"/>
        <w:rPr>
          <w:rStyle w:val="FontStyle21"/>
          <w:sz w:val="28"/>
          <w:szCs w:val="28"/>
        </w:rPr>
      </w:pPr>
      <w:r w:rsidRPr="000E2F85">
        <w:rPr>
          <w:rStyle w:val="FontStyle21"/>
          <w:sz w:val="28"/>
          <w:szCs w:val="28"/>
        </w:rPr>
        <w:t>В городе Рубцовске действует рабочая группа по снижению неформальной занятости, которая занимается координацией деятельности и мониторингом ситуации по снижению неформальной занятости.</w:t>
      </w:r>
    </w:p>
    <w:p w:rsidR="000E2F85" w:rsidRPr="000E2F85" w:rsidRDefault="000E2F85" w:rsidP="000E2F85">
      <w:pPr>
        <w:pStyle w:val="Style8"/>
        <w:widowControl/>
        <w:ind w:firstLine="567"/>
        <w:jc w:val="both"/>
        <w:rPr>
          <w:rStyle w:val="FontStyle21"/>
          <w:sz w:val="28"/>
          <w:szCs w:val="28"/>
        </w:rPr>
      </w:pPr>
      <w:r w:rsidRPr="000E2F85">
        <w:rPr>
          <w:rStyle w:val="FontStyle21"/>
          <w:sz w:val="28"/>
          <w:szCs w:val="28"/>
        </w:rPr>
        <w:t>За 2020 год проведено 13 заседаний рабочей группы по снижению неформальной занятости в городе Рубцовске, были приглашены и заслушаны руководители 75 организаций с принятием решений. В результате устранения выявленных нарушений заключены трудовые договоры с 1594 работниками.</w:t>
      </w:r>
    </w:p>
    <w:p w:rsidR="000E2F85" w:rsidRPr="000E2F85" w:rsidRDefault="000E2F85" w:rsidP="000E2F85">
      <w:pPr>
        <w:pStyle w:val="Style8"/>
        <w:widowControl/>
        <w:ind w:firstLine="567"/>
        <w:jc w:val="both"/>
        <w:rPr>
          <w:rStyle w:val="FontStyle21"/>
          <w:sz w:val="28"/>
          <w:szCs w:val="28"/>
        </w:rPr>
      </w:pPr>
      <w:r w:rsidRPr="000E2F85">
        <w:rPr>
          <w:rStyle w:val="FontStyle21"/>
          <w:sz w:val="28"/>
          <w:szCs w:val="28"/>
        </w:rPr>
        <w:t>На официальном сайте Администрации города Рубцовска размещена информация, где указаны телефоны «горячей линии» Администрации города, территориального отдела Федеральной инспекции труда города Рубцовска, регулярно размещаются информационные материалы о проведении заседаний рабочей группы по снижению неформальной занятости в городе Рубцовске.</w:t>
      </w:r>
    </w:p>
    <w:p w:rsidR="000E2F85" w:rsidRPr="000E2F85" w:rsidRDefault="000E2F85" w:rsidP="000E2F85">
      <w:pPr>
        <w:pStyle w:val="Style8"/>
        <w:widowControl/>
        <w:ind w:firstLine="567"/>
        <w:jc w:val="both"/>
        <w:rPr>
          <w:rStyle w:val="FontStyle21"/>
          <w:sz w:val="28"/>
          <w:szCs w:val="28"/>
        </w:rPr>
      </w:pPr>
      <w:proofErr w:type="gramStart"/>
      <w:r w:rsidRPr="000E2F85">
        <w:rPr>
          <w:rStyle w:val="FontStyle21"/>
          <w:sz w:val="28"/>
          <w:szCs w:val="28"/>
        </w:rPr>
        <w:t>На конец</w:t>
      </w:r>
      <w:proofErr w:type="gramEnd"/>
      <w:r w:rsidRPr="000E2F85">
        <w:rPr>
          <w:rStyle w:val="FontStyle21"/>
          <w:sz w:val="28"/>
          <w:szCs w:val="28"/>
        </w:rPr>
        <w:t xml:space="preserve"> 2020 года общее количество рабочих мест, на которых проведена специальная оценка (аттестация), составило 21258 единиц, что составило 98,9 % от общего количества рабочих мест в организациях города (2019 год - 97,8 %). Администрацией города Рубцовска принимаются меры по улучшению работы по специальной оценке условий труда. Процент специальной оценки условий труда за 2020 год вырос на 1,1 %.</w:t>
      </w:r>
    </w:p>
    <w:p w:rsidR="000E2F85" w:rsidRPr="000E2F85" w:rsidRDefault="000E2F85" w:rsidP="000E2F85">
      <w:pPr>
        <w:pStyle w:val="Style8"/>
        <w:widowControl/>
        <w:ind w:firstLine="567"/>
        <w:jc w:val="both"/>
        <w:rPr>
          <w:rStyle w:val="FontStyle21"/>
          <w:sz w:val="28"/>
          <w:szCs w:val="28"/>
        </w:rPr>
      </w:pPr>
      <w:proofErr w:type="gramStart"/>
      <w:r w:rsidRPr="000E2F85">
        <w:rPr>
          <w:rStyle w:val="FontStyle21"/>
          <w:sz w:val="28"/>
          <w:szCs w:val="28"/>
        </w:rPr>
        <w:lastRenderedPageBreak/>
        <w:t>В результате проведённой консультационной и организационной работы в 2020 году в филиал № 7 ГУ - Алтайского РО Фонда социального страхования Российской Федерации за финансовым обеспечением предупредительных мер по сокращению производственного травматизма и профессиональных заболеваний работников обратилось 61 страхователей (в 2019 году - 59), осуществляющих свою деятельность на территории муниципального образования город Рубцовск Алтайского края, на сумму 9,415 млн. рублей (в 2019 году</w:t>
      </w:r>
      <w:proofErr w:type="gramEnd"/>
      <w:r w:rsidRPr="000E2F85">
        <w:rPr>
          <w:rStyle w:val="FontStyle21"/>
          <w:sz w:val="28"/>
          <w:szCs w:val="28"/>
        </w:rPr>
        <w:t xml:space="preserve"> - </w:t>
      </w:r>
      <w:proofErr w:type="gramStart"/>
      <w:r w:rsidRPr="000E2F85">
        <w:rPr>
          <w:rStyle w:val="FontStyle21"/>
          <w:sz w:val="28"/>
          <w:szCs w:val="28"/>
        </w:rPr>
        <w:t>8,566 млн. рублей).</w:t>
      </w:r>
      <w:proofErr w:type="gramEnd"/>
      <w:r w:rsidRPr="000E2F85">
        <w:rPr>
          <w:rStyle w:val="FontStyle21"/>
          <w:sz w:val="28"/>
          <w:szCs w:val="28"/>
        </w:rPr>
        <w:t xml:space="preserve"> Всем страхователям, освоившим до 20% сумм страховых взносов в ФСС, возмещены затраты на мероприятия по охране труда.</w:t>
      </w:r>
    </w:p>
    <w:p w:rsidR="000E2F85" w:rsidRPr="000E2F85" w:rsidRDefault="000E2F85" w:rsidP="000E2F85">
      <w:pPr>
        <w:pStyle w:val="Style8"/>
        <w:widowControl/>
        <w:ind w:firstLine="567"/>
        <w:jc w:val="both"/>
        <w:rPr>
          <w:rStyle w:val="FontStyle21"/>
          <w:sz w:val="28"/>
          <w:szCs w:val="28"/>
        </w:rPr>
      </w:pPr>
      <w:proofErr w:type="gramStart"/>
      <w:r w:rsidRPr="000E2F85">
        <w:rPr>
          <w:rStyle w:val="FontStyle21"/>
          <w:sz w:val="28"/>
          <w:szCs w:val="28"/>
        </w:rPr>
        <w:t>Дополнительно в 2020 году было проведено финансирование предупредительных мер по предупреждению распространения СОУШ-19 (в филиал № 7 ГУ - Алтайского РО Фонда социального страхования Российской Федерации подали заявки 11 страхователей на сумму 284 186,08 рублей.</w:t>
      </w:r>
      <w:proofErr w:type="gramEnd"/>
    </w:p>
    <w:p w:rsidR="000E2F85" w:rsidRPr="000E2F85" w:rsidRDefault="000E2F85" w:rsidP="000E2F85">
      <w:pPr>
        <w:pStyle w:val="Style8"/>
        <w:widowControl/>
        <w:ind w:firstLine="567"/>
        <w:jc w:val="both"/>
        <w:rPr>
          <w:rStyle w:val="FontStyle21"/>
          <w:sz w:val="28"/>
          <w:szCs w:val="28"/>
        </w:rPr>
      </w:pPr>
      <w:r w:rsidRPr="000E2F85">
        <w:rPr>
          <w:rStyle w:val="FontStyle21"/>
          <w:sz w:val="28"/>
          <w:szCs w:val="28"/>
        </w:rPr>
        <w:t xml:space="preserve">Проводится консультационная работа по включению работодателей в реестр социально-ответственных работодателей Алтайского края. В настоящее время </w:t>
      </w:r>
      <w:proofErr w:type="gramStart"/>
      <w:r w:rsidRPr="000E2F85">
        <w:rPr>
          <w:rStyle w:val="FontStyle21"/>
          <w:sz w:val="28"/>
          <w:szCs w:val="28"/>
        </w:rPr>
        <w:t xml:space="preserve">с </w:t>
      </w:r>
      <w:proofErr w:type="spellStart"/>
      <w:r w:rsidRPr="000E2F85">
        <w:rPr>
          <w:rStyle w:val="FontStyle21"/>
          <w:sz w:val="28"/>
          <w:szCs w:val="28"/>
        </w:rPr>
        <w:t>татус</w:t>
      </w:r>
      <w:proofErr w:type="spellEnd"/>
      <w:proofErr w:type="gramEnd"/>
      <w:r w:rsidRPr="000E2F85">
        <w:rPr>
          <w:rStyle w:val="FontStyle21"/>
          <w:sz w:val="28"/>
          <w:szCs w:val="28"/>
        </w:rPr>
        <w:t xml:space="preserve"> социально ответственных работодателей Алтайского края имеют 17 работодателей.</w:t>
      </w:r>
    </w:p>
    <w:p w:rsidR="000E2F85" w:rsidRPr="000E2F85" w:rsidRDefault="000E2F85" w:rsidP="000E2F85">
      <w:pPr>
        <w:pStyle w:val="Style14"/>
        <w:widowControl/>
        <w:ind w:firstLine="567"/>
        <w:jc w:val="both"/>
        <w:rPr>
          <w:rStyle w:val="FontStyle22"/>
          <w:i w:val="0"/>
          <w:sz w:val="28"/>
          <w:szCs w:val="28"/>
        </w:rPr>
      </w:pPr>
      <w:r w:rsidRPr="000E2F85">
        <w:rPr>
          <w:rStyle w:val="FontStyle22"/>
          <w:i w:val="0"/>
          <w:sz w:val="28"/>
          <w:szCs w:val="28"/>
        </w:rPr>
        <w:t>Какие успехи и достижения Ваших коллег из других городов Вы бы особо отметили?</w:t>
      </w:r>
    </w:p>
    <w:p w:rsidR="000E2F85" w:rsidRPr="000E2F85" w:rsidRDefault="000E2F85" w:rsidP="000E2F85">
      <w:pPr>
        <w:pStyle w:val="Style8"/>
        <w:widowControl/>
        <w:ind w:firstLine="567"/>
        <w:jc w:val="both"/>
        <w:rPr>
          <w:rStyle w:val="FontStyle21"/>
          <w:sz w:val="28"/>
          <w:szCs w:val="28"/>
        </w:rPr>
      </w:pPr>
      <w:r w:rsidRPr="000E2F85">
        <w:rPr>
          <w:rStyle w:val="FontStyle21"/>
          <w:sz w:val="28"/>
          <w:szCs w:val="28"/>
        </w:rPr>
        <w:t>Считаем необходимым отметить работу наших коллег по борьбе с неформальной занятостью в городе Белокурихе, работу по повышению социальной ответственности работодателей в городе Новоалтайске.</w:t>
      </w:r>
    </w:p>
    <w:p w:rsidR="000E2F85" w:rsidRPr="000E2F85" w:rsidRDefault="000E2F85" w:rsidP="000E2F85">
      <w:pPr>
        <w:pStyle w:val="Style14"/>
        <w:widowControl/>
        <w:ind w:firstLine="567"/>
        <w:jc w:val="both"/>
        <w:rPr>
          <w:rStyle w:val="FontStyle22"/>
          <w:i w:val="0"/>
          <w:sz w:val="28"/>
          <w:szCs w:val="28"/>
        </w:rPr>
      </w:pPr>
      <w:r w:rsidRPr="000E2F85">
        <w:rPr>
          <w:rStyle w:val="FontStyle22"/>
          <w:i w:val="0"/>
          <w:sz w:val="28"/>
          <w:szCs w:val="28"/>
        </w:rPr>
        <w:t>Какие наиболее трудные проблемы не удалось решить в прошлом году?</w:t>
      </w:r>
    </w:p>
    <w:p w:rsidR="000E2F85" w:rsidRPr="000E2F85" w:rsidRDefault="000E2F85" w:rsidP="000E2F85">
      <w:pPr>
        <w:pStyle w:val="Style8"/>
        <w:widowControl/>
        <w:ind w:firstLine="567"/>
        <w:jc w:val="both"/>
        <w:rPr>
          <w:rStyle w:val="FontStyle21"/>
          <w:sz w:val="28"/>
          <w:szCs w:val="28"/>
        </w:rPr>
      </w:pPr>
      <w:r w:rsidRPr="000E2F85">
        <w:rPr>
          <w:rStyle w:val="FontStyle21"/>
          <w:sz w:val="28"/>
          <w:szCs w:val="28"/>
        </w:rPr>
        <w:t xml:space="preserve">Наиболее сложной проблемой в 2020 году была ситуация с распространением </w:t>
      </w:r>
      <w:proofErr w:type="spellStart"/>
      <w:r w:rsidRPr="000E2F85">
        <w:rPr>
          <w:rStyle w:val="FontStyle21"/>
          <w:sz w:val="28"/>
          <w:szCs w:val="28"/>
        </w:rPr>
        <w:t>коронавирусной</w:t>
      </w:r>
      <w:proofErr w:type="spellEnd"/>
      <w:r w:rsidRPr="000E2F85">
        <w:rPr>
          <w:rStyle w:val="FontStyle21"/>
          <w:sz w:val="28"/>
          <w:szCs w:val="28"/>
        </w:rPr>
        <w:t xml:space="preserve"> инфекции, сложности в организации охраны труда на действующих предприятиях города при создавшейся эпидемиологической обстановке.</w:t>
      </w:r>
    </w:p>
    <w:p w:rsidR="000E2F85" w:rsidRPr="000E2F85" w:rsidRDefault="000E2F85" w:rsidP="000E2F85">
      <w:pPr>
        <w:pStyle w:val="Style14"/>
        <w:widowControl/>
        <w:ind w:firstLine="567"/>
        <w:jc w:val="both"/>
        <w:rPr>
          <w:rStyle w:val="FontStyle22"/>
          <w:i w:val="0"/>
          <w:sz w:val="28"/>
          <w:szCs w:val="28"/>
        </w:rPr>
      </w:pPr>
      <w:r w:rsidRPr="000E2F85">
        <w:rPr>
          <w:rStyle w:val="FontStyle22"/>
          <w:i w:val="0"/>
          <w:sz w:val="28"/>
          <w:szCs w:val="28"/>
        </w:rPr>
        <w:t>Какие задачи стоят в 2021 году?</w:t>
      </w:r>
    </w:p>
    <w:p w:rsidR="000E2F85" w:rsidRPr="000E2F85" w:rsidRDefault="000E2F85" w:rsidP="000E2F85">
      <w:pPr>
        <w:pStyle w:val="Style8"/>
        <w:widowControl/>
        <w:ind w:firstLine="567"/>
        <w:jc w:val="both"/>
        <w:rPr>
          <w:rStyle w:val="FontStyle21"/>
          <w:sz w:val="28"/>
          <w:szCs w:val="28"/>
        </w:rPr>
      </w:pPr>
      <w:r w:rsidRPr="000E2F85">
        <w:rPr>
          <w:rStyle w:val="FontStyle21"/>
          <w:sz w:val="28"/>
          <w:szCs w:val="28"/>
        </w:rPr>
        <w:t xml:space="preserve">В 2021 году ставим задачей повысить заинтересованность работодателей в повышении социальной ответственности, проведении основных </w:t>
      </w:r>
      <w:proofErr w:type="spellStart"/>
      <w:r w:rsidRPr="000E2F85">
        <w:rPr>
          <w:rStyle w:val="FontStyle21"/>
          <w:sz w:val="28"/>
          <w:szCs w:val="28"/>
        </w:rPr>
        <w:t>трудоохранных</w:t>
      </w:r>
      <w:proofErr w:type="spellEnd"/>
      <w:r w:rsidRPr="000E2F85">
        <w:rPr>
          <w:rStyle w:val="FontStyle21"/>
          <w:sz w:val="28"/>
          <w:szCs w:val="28"/>
        </w:rPr>
        <w:t xml:space="preserve"> мероприятий на основе обновленных правил по охране труда, легальном оформлении трудовых отношений. Решение этих задач в значительной мере зависит от внедрения современных методов информационных взаимоотношений.</w:t>
      </w:r>
    </w:p>
    <w:p w:rsidR="00EE5A42" w:rsidRPr="000E2F85" w:rsidRDefault="00EE5A42" w:rsidP="000E2F85">
      <w:pPr>
        <w:rPr>
          <w:rStyle w:val="FontStyle20"/>
          <w:rFonts w:asciiTheme="minorHAnsi" w:hAnsiTheme="minorHAnsi"/>
          <w:color w:val="auto"/>
        </w:rPr>
      </w:pPr>
    </w:p>
    <w:sectPr w:rsidR="00EE5A42" w:rsidRPr="000E2F85"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2">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9"/>
  </w:num>
  <w:num w:numId="5">
    <w:abstractNumId w:val="8"/>
  </w:num>
  <w:num w:numId="6">
    <w:abstractNumId w:val="12"/>
  </w:num>
  <w:num w:numId="7">
    <w:abstractNumId w:val="2"/>
  </w:num>
  <w:num w:numId="8">
    <w:abstractNumId w:val="3"/>
  </w:num>
  <w:num w:numId="9">
    <w:abstractNumId w:val="7"/>
  </w:num>
  <w:num w:numId="10">
    <w:abstractNumId w:val="11"/>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6704"/>
    <w:rsid w:val="001231DF"/>
    <w:rsid w:val="0012411B"/>
    <w:rsid w:val="001A113E"/>
    <w:rsid w:val="00200639"/>
    <w:rsid w:val="002A3BF3"/>
    <w:rsid w:val="00395324"/>
    <w:rsid w:val="00550EC5"/>
    <w:rsid w:val="00573C3C"/>
    <w:rsid w:val="00575314"/>
    <w:rsid w:val="00635BB0"/>
    <w:rsid w:val="00643082"/>
    <w:rsid w:val="00682537"/>
    <w:rsid w:val="006D172E"/>
    <w:rsid w:val="00786C46"/>
    <w:rsid w:val="007D7693"/>
    <w:rsid w:val="00833B5E"/>
    <w:rsid w:val="00842871"/>
    <w:rsid w:val="009C6B7B"/>
    <w:rsid w:val="00AB19FC"/>
    <w:rsid w:val="00B02CC4"/>
    <w:rsid w:val="00B179ED"/>
    <w:rsid w:val="00B21179"/>
    <w:rsid w:val="00B22CB1"/>
    <w:rsid w:val="00C14DED"/>
    <w:rsid w:val="00C74C20"/>
    <w:rsid w:val="00D209DF"/>
    <w:rsid w:val="00D77EA2"/>
    <w:rsid w:val="00DA5AA3"/>
    <w:rsid w:val="00DB6EEC"/>
    <w:rsid w:val="00DD6AA1"/>
    <w:rsid w:val="00E549ED"/>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2021-05-31T07:09:00Z</dcterms:created>
  <dcterms:modified xsi:type="dcterms:W3CDTF">2021-05-31T07:09:00Z</dcterms:modified>
</cp:coreProperties>
</file>