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E0" w:rsidRPr="00596485" w:rsidRDefault="00BF7F0E" w:rsidP="00596485">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ПОРОНАЙСК</w:t>
      </w:r>
    </w:p>
    <w:p w:rsidR="00BF7F0E" w:rsidRDefault="00BF7F0E" w:rsidP="00BF7F0E">
      <w:pPr>
        <w:pStyle w:val="210"/>
        <w:shd w:val="clear" w:color="auto" w:fill="auto"/>
        <w:spacing w:before="0" w:line="240" w:lineRule="auto"/>
        <w:ind w:firstLine="567"/>
      </w:pPr>
      <w:r>
        <w:rPr>
          <w:rStyle w:val="2"/>
          <w:color w:val="000000"/>
        </w:rPr>
        <w:t>08 декабря 2020 год</w:t>
      </w:r>
      <w:bookmarkStart w:id="0" w:name="_GoBack"/>
      <w:bookmarkEnd w:id="0"/>
      <w:r>
        <w:rPr>
          <w:rStyle w:val="2"/>
          <w:color w:val="000000"/>
        </w:rPr>
        <w:t xml:space="preserve">а состоялось подписание территориального трехстороннего соглашения между Администрацией </w:t>
      </w:r>
      <w:proofErr w:type="spellStart"/>
      <w:r>
        <w:rPr>
          <w:rStyle w:val="2"/>
          <w:color w:val="000000"/>
        </w:rPr>
        <w:t>Поронайского</w:t>
      </w:r>
      <w:proofErr w:type="spellEnd"/>
      <w:r>
        <w:rPr>
          <w:rStyle w:val="2"/>
          <w:color w:val="000000"/>
        </w:rPr>
        <w:t xml:space="preserve"> городского округа, </w:t>
      </w:r>
      <w:proofErr w:type="spellStart"/>
      <w:r>
        <w:rPr>
          <w:rStyle w:val="2"/>
          <w:color w:val="000000"/>
        </w:rPr>
        <w:t>Поронайской</w:t>
      </w:r>
      <w:proofErr w:type="spellEnd"/>
      <w:r>
        <w:rPr>
          <w:rStyle w:val="2"/>
          <w:color w:val="000000"/>
        </w:rPr>
        <w:t xml:space="preserve"> городской организацией Сахалинской областной организации профессионального союза работников государственных учреждений и общественного обслуживания Российской Федерации и «Ассоциацией работодателей </w:t>
      </w:r>
      <w:proofErr w:type="spellStart"/>
      <w:r>
        <w:rPr>
          <w:rStyle w:val="2"/>
          <w:color w:val="000000"/>
        </w:rPr>
        <w:t>Поронайского</w:t>
      </w:r>
      <w:proofErr w:type="spellEnd"/>
      <w:r>
        <w:rPr>
          <w:rStyle w:val="2"/>
          <w:color w:val="000000"/>
        </w:rPr>
        <w:t xml:space="preserve"> городского округа» на 2020</w:t>
      </w:r>
      <w:r>
        <w:rPr>
          <w:rStyle w:val="2"/>
          <w:color w:val="000000"/>
        </w:rPr>
        <w:softHyphen/>
        <w:t>2023 годы.</w:t>
      </w:r>
    </w:p>
    <w:p w:rsidR="00BF7F0E" w:rsidRDefault="00BF7F0E" w:rsidP="00BF7F0E">
      <w:pPr>
        <w:pStyle w:val="210"/>
        <w:shd w:val="clear" w:color="auto" w:fill="auto"/>
        <w:spacing w:before="0" w:line="240" w:lineRule="auto"/>
        <w:ind w:firstLine="567"/>
      </w:pPr>
      <w:r>
        <w:rPr>
          <w:rStyle w:val="2"/>
          <w:color w:val="000000"/>
        </w:rPr>
        <w:t xml:space="preserve">Стороны принимают на себя обязательства развивать взаимоотношения на основе принципов социального партнерства, коллективно договорного регулирования </w:t>
      </w:r>
      <w:proofErr w:type="spellStart"/>
      <w:r>
        <w:rPr>
          <w:rStyle w:val="2"/>
          <w:color w:val="000000"/>
        </w:rPr>
        <w:t>социально</w:t>
      </w:r>
      <w:r>
        <w:rPr>
          <w:rStyle w:val="2"/>
          <w:color w:val="000000"/>
        </w:rPr>
        <w:softHyphen/>
        <w:t>трудовых</w:t>
      </w:r>
      <w:proofErr w:type="spellEnd"/>
      <w:r>
        <w:rPr>
          <w:rStyle w:val="2"/>
          <w:color w:val="000000"/>
        </w:rPr>
        <w:t xml:space="preserve"> отношений, соблюдать определенные Соглашением обязательства и договоренности. Система социального партнерства позволяет решать наиболее важные вопросы в сфере труда. Это совместная работа, основанная на согласованности интересов.</w:t>
      </w:r>
    </w:p>
    <w:p w:rsidR="00BF7F0E" w:rsidRDefault="00BF7F0E" w:rsidP="00BF7F0E">
      <w:pPr>
        <w:pStyle w:val="210"/>
        <w:shd w:val="clear" w:color="auto" w:fill="auto"/>
        <w:spacing w:before="0" w:line="240" w:lineRule="auto"/>
        <w:ind w:firstLine="567"/>
      </w:pPr>
      <w:r>
        <w:rPr>
          <w:rStyle w:val="2"/>
          <w:color w:val="000000"/>
        </w:rPr>
        <w:t xml:space="preserve">Реализация Соглашения сторонами социального партнерства будет способствовать решению первоочередных задач в области социально - экономического развития </w:t>
      </w:r>
      <w:proofErr w:type="spellStart"/>
      <w:r>
        <w:rPr>
          <w:rStyle w:val="2"/>
          <w:color w:val="000000"/>
        </w:rPr>
        <w:t>Поронайского</w:t>
      </w:r>
      <w:proofErr w:type="spellEnd"/>
      <w:r>
        <w:rPr>
          <w:rStyle w:val="2"/>
          <w:color w:val="000000"/>
        </w:rPr>
        <w:t xml:space="preserve"> городского округа, обеспечения занятости населения, развития трудовых ресурсов, сохранения социальной стабильности.</w:t>
      </w:r>
    </w:p>
    <w:p w:rsidR="00BF7F0E" w:rsidRDefault="00BF7F0E" w:rsidP="00BF7F0E">
      <w:pPr>
        <w:pStyle w:val="210"/>
        <w:shd w:val="clear" w:color="auto" w:fill="auto"/>
        <w:spacing w:before="0" w:line="240" w:lineRule="auto"/>
        <w:ind w:firstLine="567"/>
      </w:pPr>
      <w:r>
        <w:rPr>
          <w:rStyle w:val="2"/>
          <w:color w:val="000000"/>
        </w:rPr>
        <w:t xml:space="preserve">Настоящее соглашение является основой для ведения коллективных переговоров по заключению коллективных договоров в организациях всех форм собственности </w:t>
      </w:r>
      <w:proofErr w:type="spellStart"/>
      <w:r>
        <w:rPr>
          <w:rStyle w:val="2"/>
          <w:color w:val="000000"/>
        </w:rPr>
        <w:t>Поронайского</w:t>
      </w:r>
      <w:proofErr w:type="spellEnd"/>
      <w:r>
        <w:rPr>
          <w:rStyle w:val="2"/>
          <w:color w:val="000000"/>
        </w:rPr>
        <w:t xml:space="preserve"> городского округа, а также гарантирует выплату заработной платы работникам в сроки, предусмотренные трудовым законодательством Российской Федерации.</w:t>
      </w:r>
    </w:p>
    <w:p w:rsidR="00596485" w:rsidRPr="00596485" w:rsidRDefault="00BF7F0E" w:rsidP="00BF7F0E">
      <w:pPr>
        <w:spacing w:after="0" w:line="240" w:lineRule="auto"/>
        <w:ind w:firstLine="567"/>
        <w:jc w:val="both"/>
        <w:rPr>
          <w:rFonts w:ascii="Times New Roman" w:hAnsi="Times New Roman"/>
          <w:color w:val="000000"/>
          <w:sz w:val="28"/>
          <w:szCs w:val="28"/>
        </w:rPr>
      </w:pPr>
      <w:proofErr w:type="gramStart"/>
      <w:r>
        <w:rPr>
          <w:rStyle w:val="2"/>
          <w:color w:val="000000"/>
        </w:rPr>
        <w:t xml:space="preserve">В рамках деятельности рабочей группы при Администрации </w:t>
      </w:r>
      <w:proofErr w:type="spellStart"/>
      <w:r>
        <w:rPr>
          <w:rStyle w:val="2"/>
          <w:color w:val="000000"/>
        </w:rPr>
        <w:t>Поронайского</w:t>
      </w:r>
      <w:proofErr w:type="spellEnd"/>
      <w:r>
        <w:rPr>
          <w:rStyle w:val="2"/>
          <w:color w:val="000000"/>
        </w:rPr>
        <w:t xml:space="preserve"> городского округа по снижению неформальной занятости, легализации заработной платы, повышению собираемости страховых взносов во внебюджетные фонды (далее - рабочая группа), с начала 2020 года проведено 9 заседаний, на которые приглашались работодатели (51 хозяйствующий субъект) осуществляющие деятельность в таких отраслях как розничная торговля, бытовое обслуживание населения, перевозка пассажиров легковым транспортом (деятельность такси), строительство, жилищно</w:t>
      </w:r>
      <w:proofErr w:type="gramEnd"/>
      <w:r>
        <w:rPr>
          <w:rStyle w:val="2"/>
          <w:color w:val="000000"/>
        </w:rPr>
        <w:t xml:space="preserve"> - коммунальное хозяйство. По результатам деятельности рабочей группы с начала года легализовано 17 человек</w:t>
      </w:r>
    </w:p>
    <w:p w:rsidR="00596485" w:rsidRPr="00596485" w:rsidRDefault="00596485" w:rsidP="00596485">
      <w:pPr>
        <w:autoSpaceDE w:val="0"/>
        <w:autoSpaceDN w:val="0"/>
        <w:adjustRightInd w:val="0"/>
        <w:spacing w:after="0" w:line="240" w:lineRule="auto"/>
        <w:ind w:firstLine="567"/>
        <w:jc w:val="both"/>
        <w:rPr>
          <w:rFonts w:ascii="Times New Roman" w:hAnsi="Times New Roman"/>
          <w:b/>
          <w:bCs/>
          <w:sz w:val="28"/>
          <w:szCs w:val="28"/>
        </w:rPr>
      </w:pPr>
    </w:p>
    <w:sectPr w:rsidR="00596485" w:rsidRPr="00596485" w:rsidSect="00C97DA3">
      <w:headerReference w:type="even" r:id="rId8"/>
      <w:pgSz w:w="11907" w:h="16840" w:code="9"/>
      <w:pgMar w:top="851" w:right="851" w:bottom="851" w:left="851" w:header="68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E0" w:rsidRDefault="00DB40E0" w:rsidP="00A51D6C">
      <w:pPr>
        <w:spacing w:after="0" w:line="240" w:lineRule="auto"/>
      </w:pPr>
      <w:r>
        <w:separator/>
      </w:r>
    </w:p>
  </w:endnote>
  <w:endnote w:type="continuationSeparator" w:id="0">
    <w:p w:rsidR="00DB40E0" w:rsidRDefault="00DB40E0" w:rsidP="00A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E0" w:rsidRDefault="00DB40E0" w:rsidP="00A51D6C">
      <w:pPr>
        <w:spacing w:after="0" w:line="240" w:lineRule="auto"/>
      </w:pPr>
      <w:r>
        <w:separator/>
      </w:r>
    </w:p>
  </w:footnote>
  <w:footnote w:type="continuationSeparator" w:id="0">
    <w:p w:rsidR="00DB40E0" w:rsidRDefault="00DB40E0" w:rsidP="00A5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E0" w:rsidRDefault="00DB40E0">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DB40E0" w:rsidRDefault="00DB40E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45431EB"/>
    <w:multiLevelType w:val="hybridMultilevel"/>
    <w:tmpl w:val="83ACFA8E"/>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135132E"/>
    <w:multiLevelType w:val="hybridMultilevel"/>
    <w:tmpl w:val="643270BC"/>
    <w:lvl w:ilvl="0" w:tplc="521EE258">
      <w:start w:val="1"/>
      <w:numFmt w:val="decimal"/>
      <w:lvlText w:val="%1."/>
      <w:lvlJc w:val="left"/>
      <w:pPr>
        <w:ind w:left="1353" w:hanging="360"/>
      </w:pPr>
      <w:rPr>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5">
    <w:nsid w:val="5F1C07FC"/>
    <w:multiLevelType w:val="hybridMultilevel"/>
    <w:tmpl w:val="16AC4434"/>
    <w:lvl w:ilvl="0" w:tplc="0A3038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B0C74D8"/>
    <w:multiLevelType w:val="hybridMultilevel"/>
    <w:tmpl w:val="B1AEDC52"/>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1"/>
  </w:num>
  <w:num w:numId="5">
    <w:abstractNumId w:val="10"/>
  </w:num>
  <w:num w:numId="6">
    <w:abstractNumId w:val="16"/>
  </w:num>
  <w:num w:numId="7">
    <w:abstractNumId w:val="2"/>
  </w:num>
  <w:num w:numId="8">
    <w:abstractNumId w:val="3"/>
  </w:num>
  <w:num w:numId="9">
    <w:abstractNumId w:val="9"/>
  </w:num>
  <w:num w:numId="10">
    <w:abstractNumId w:val="14"/>
  </w:num>
  <w:num w:numId="11">
    <w:abstractNumId w:val="5"/>
  </w:num>
  <w:num w:numId="12">
    <w:abstractNumId w:val="0"/>
  </w:num>
  <w:num w:numId="13">
    <w:abstractNumId w:val="1"/>
  </w:num>
  <w:num w:numId="14">
    <w:abstractNumId w:val="7"/>
  </w:num>
  <w:num w:numId="15">
    <w:abstractNumId w:val="4"/>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532C6"/>
    <w:rsid w:val="001A113E"/>
    <w:rsid w:val="001E12C6"/>
    <w:rsid w:val="00200639"/>
    <w:rsid w:val="002408CF"/>
    <w:rsid w:val="002A3BF3"/>
    <w:rsid w:val="00395324"/>
    <w:rsid w:val="003D132B"/>
    <w:rsid w:val="00550EC5"/>
    <w:rsid w:val="00573C3C"/>
    <w:rsid w:val="00575314"/>
    <w:rsid w:val="00596485"/>
    <w:rsid w:val="00635BB0"/>
    <w:rsid w:val="00643082"/>
    <w:rsid w:val="00655563"/>
    <w:rsid w:val="00682537"/>
    <w:rsid w:val="006D172E"/>
    <w:rsid w:val="00786C46"/>
    <w:rsid w:val="007915CB"/>
    <w:rsid w:val="007D7693"/>
    <w:rsid w:val="00833B5E"/>
    <w:rsid w:val="00842871"/>
    <w:rsid w:val="009C6B7B"/>
    <w:rsid w:val="00A51D6C"/>
    <w:rsid w:val="00AB19FC"/>
    <w:rsid w:val="00B02CC4"/>
    <w:rsid w:val="00B03960"/>
    <w:rsid w:val="00B179ED"/>
    <w:rsid w:val="00B21179"/>
    <w:rsid w:val="00B22CB1"/>
    <w:rsid w:val="00BF7F0E"/>
    <w:rsid w:val="00C14DED"/>
    <w:rsid w:val="00C32BDE"/>
    <w:rsid w:val="00C74C20"/>
    <w:rsid w:val="00C97DA3"/>
    <w:rsid w:val="00CB620F"/>
    <w:rsid w:val="00D209DF"/>
    <w:rsid w:val="00D77EA2"/>
    <w:rsid w:val="00DA5AA3"/>
    <w:rsid w:val="00DB40E0"/>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2021-05-31T08:31:00Z</dcterms:created>
  <dcterms:modified xsi:type="dcterms:W3CDTF">2021-05-31T08:31:00Z</dcterms:modified>
</cp:coreProperties>
</file>