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37" w:rsidRPr="003020DA" w:rsidRDefault="00682537" w:rsidP="00682537">
      <w:pPr>
        <w:suppressAutoHyphens/>
        <w:spacing w:after="0" w:line="240" w:lineRule="auto"/>
        <w:ind w:firstLine="567"/>
        <w:jc w:val="both"/>
        <w:rPr>
          <w:rFonts w:ascii="Times New Roman" w:hAnsi="Times New Roman"/>
          <w:b/>
          <w:sz w:val="28"/>
          <w:szCs w:val="28"/>
        </w:rPr>
      </w:pPr>
      <w:r w:rsidRPr="003020DA">
        <w:rPr>
          <w:rFonts w:ascii="Times New Roman" w:hAnsi="Times New Roman"/>
          <w:b/>
          <w:sz w:val="28"/>
          <w:szCs w:val="28"/>
        </w:rPr>
        <w:t>БИЙСК</w:t>
      </w:r>
    </w:p>
    <w:p w:rsidR="00682537" w:rsidRPr="00594793" w:rsidRDefault="00682537" w:rsidP="00682537">
      <w:pPr>
        <w:tabs>
          <w:tab w:val="left" w:pos="709"/>
        </w:tabs>
        <w:suppressAutoHyphens/>
        <w:spacing w:after="0" w:line="240" w:lineRule="auto"/>
        <w:ind w:firstLine="567"/>
        <w:jc w:val="both"/>
        <w:rPr>
          <w:rFonts w:ascii="Times New Roman" w:hAnsi="Times New Roman"/>
          <w:sz w:val="28"/>
          <w:szCs w:val="28"/>
        </w:rPr>
      </w:pPr>
      <w:r w:rsidRPr="00594793">
        <w:rPr>
          <w:rFonts w:ascii="Times New Roman" w:hAnsi="Times New Roman"/>
          <w:sz w:val="28"/>
          <w:szCs w:val="28"/>
        </w:rPr>
        <w:t>Нестабильное положение на рынке труда города Бийска в 2020 году было связано с эпидемиологической ситуацией.</w:t>
      </w:r>
    </w:p>
    <w:p w:rsidR="00682537" w:rsidRPr="00594793" w:rsidRDefault="00682537" w:rsidP="00682537">
      <w:pPr>
        <w:suppressAutoHyphens/>
        <w:spacing w:after="0" w:line="240" w:lineRule="auto"/>
        <w:ind w:firstLine="567"/>
        <w:jc w:val="both"/>
        <w:rPr>
          <w:rFonts w:ascii="Times New Roman" w:hAnsi="Times New Roman"/>
          <w:sz w:val="28"/>
          <w:szCs w:val="28"/>
        </w:rPr>
      </w:pPr>
      <w:r w:rsidRPr="00594793">
        <w:rPr>
          <w:rFonts w:ascii="Times New Roman" w:hAnsi="Times New Roman"/>
          <w:sz w:val="28"/>
          <w:szCs w:val="28"/>
        </w:rPr>
        <w:t>Развитию рынка труда способствовало создание новых рабочих мест. За 2020 год создано 1145 рабочих мест.</w:t>
      </w:r>
    </w:p>
    <w:p w:rsidR="00682537" w:rsidRPr="00594793" w:rsidRDefault="00682537" w:rsidP="00682537">
      <w:pPr>
        <w:tabs>
          <w:tab w:val="left" w:pos="709"/>
          <w:tab w:val="left" w:pos="851"/>
        </w:tabs>
        <w:suppressAutoHyphens/>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В рамках работы по повышению уровня занятости инвалидов трудоспособного возраста проводились совещания и встречи с работодателями, общественными организациями и гражданами с ограниченными возможностями. По итогам проведенной работы в организации различных сфер деятельности дополнительно трудоустроено 67 человек с ограниченными возможностями. </w:t>
      </w:r>
    </w:p>
    <w:p w:rsidR="00682537" w:rsidRPr="00594793" w:rsidRDefault="00682537" w:rsidP="00682537">
      <w:pPr>
        <w:tabs>
          <w:tab w:val="left" w:pos="709"/>
        </w:tabs>
        <w:suppressAutoHyphens/>
        <w:spacing w:after="0" w:line="240" w:lineRule="auto"/>
        <w:ind w:firstLine="567"/>
        <w:jc w:val="both"/>
        <w:rPr>
          <w:rFonts w:ascii="Times New Roman" w:hAnsi="Times New Roman"/>
          <w:sz w:val="28"/>
          <w:szCs w:val="28"/>
        </w:rPr>
      </w:pPr>
      <w:r w:rsidRPr="00594793">
        <w:rPr>
          <w:rFonts w:ascii="Times New Roman" w:hAnsi="Times New Roman"/>
          <w:sz w:val="28"/>
          <w:szCs w:val="28"/>
        </w:rPr>
        <w:t>Несмотря на реализацию комплекса мер, направленных на повышение уровня занятости инвалидов, установленные показатели по трудоустройству инвалидов полностью выполнить не удалось. Основными причинами выступили</w:t>
      </w:r>
      <w:r>
        <w:rPr>
          <w:rFonts w:ascii="Times New Roman" w:hAnsi="Times New Roman"/>
          <w:sz w:val="28"/>
          <w:szCs w:val="28"/>
        </w:rPr>
        <w:t xml:space="preserve"> </w:t>
      </w:r>
      <w:r w:rsidRPr="00594793">
        <w:rPr>
          <w:rFonts w:ascii="Times New Roman" w:hAnsi="Times New Roman"/>
          <w:sz w:val="28"/>
          <w:szCs w:val="28"/>
        </w:rPr>
        <w:t xml:space="preserve">низкая мотивация инвалидов к трудоустройству и недостаточное осознание работодателями реального сектора экономики данной социальной проблемы. </w:t>
      </w:r>
    </w:p>
    <w:p w:rsidR="00682537" w:rsidRPr="00594793" w:rsidRDefault="00682537" w:rsidP="00682537">
      <w:pPr>
        <w:tabs>
          <w:tab w:val="left" w:pos="709"/>
        </w:tabs>
        <w:suppressAutoHyphens/>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В рамках национального проекта «Демография» и регионального проекта «Старшее поколение» проводилась работа по реализации программы по профессиональному образованию граждан предпенсионного возраста. </w:t>
      </w:r>
    </w:p>
    <w:p w:rsidR="00682537" w:rsidRPr="00594793" w:rsidRDefault="00682537" w:rsidP="00682537">
      <w:pPr>
        <w:tabs>
          <w:tab w:val="left" w:pos="709"/>
        </w:tabs>
        <w:suppressAutoHyphens/>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По итогам проведенной работы обучение прошли 116 граждан предпенсионного возраста. На реализацию мероприятий по обучению в рамках заключенных договоров израсходовано 2840,4 тыс. рублей. </w:t>
      </w:r>
    </w:p>
    <w:p w:rsidR="00682537" w:rsidRPr="00594793" w:rsidRDefault="00682537" w:rsidP="00682537">
      <w:pPr>
        <w:tabs>
          <w:tab w:val="left" w:pos="709"/>
        </w:tabs>
        <w:suppressAutoHyphens/>
        <w:spacing w:after="0" w:line="240" w:lineRule="auto"/>
        <w:ind w:firstLine="567"/>
        <w:jc w:val="both"/>
        <w:rPr>
          <w:rFonts w:ascii="Times New Roman" w:hAnsi="Times New Roman"/>
          <w:sz w:val="28"/>
          <w:szCs w:val="28"/>
        </w:rPr>
      </w:pPr>
      <w:r w:rsidRPr="00594793">
        <w:rPr>
          <w:rFonts w:ascii="Times New Roman" w:hAnsi="Times New Roman"/>
          <w:sz w:val="28"/>
          <w:szCs w:val="28"/>
        </w:rPr>
        <w:t>Также проводилась работа по привлечению предприятий города к участию в национальном проекте «Производительность труда и поддержка занятости», к данному проекту было привлечено 5 предприятий города, в том числе одно муниципальное.</w:t>
      </w:r>
    </w:p>
    <w:p w:rsidR="00682537" w:rsidRPr="00594793" w:rsidRDefault="00682537" w:rsidP="00682537">
      <w:pPr>
        <w:tabs>
          <w:tab w:val="left" w:pos="709"/>
        </w:tabs>
        <w:suppressAutoHyphens/>
        <w:spacing w:after="0" w:line="240" w:lineRule="auto"/>
        <w:ind w:firstLine="567"/>
        <w:jc w:val="both"/>
        <w:rPr>
          <w:rFonts w:ascii="Times New Roman" w:hAnsi="Times New Roman"/>
          <w:sz w:val="28"/>
          <w:szCs w:val="28"/>
        </w:rPr>
      </w:pPr>
      <w:r w:rsidRPr="00594793">
        <w:rPr>
          <w:rFonts w:ascii="Times New Roman" w:hAnsi="Times New Roman"/>
          <w:sz w:val="28"/>
          <w:szCs w:val="28"/>
        </w:rPr>
        <w:t>В рамках работы по улучшению условий и охраны труда в организациях города в течение года совместно с Государственной инспекцией труда, прокуратурой города, объединением профсоюзов, учебными центрами по охране труда</w:t>
      </w:r>
      <w:r>
        <w:rPr>
          <w:rFonts w:ascii="Times New Roman" w:hAnsi="Times New Roman"/>
          <w:sz w:val="28"/>
          <w:szCs w:val="28"/>
        </w:rPr>
        <w:t xml:space="preserve"> </w:t>
      </w:r>
      <w:r w:rsidRPr="00594793">
        <w:rPr>
          <w:rFonts w:ascii="Times New Roman" w:hAnsi="Times New Roman"/>
          <w:sz w:val="28"/>
          <w:szCs w:val="28"/>
        </w:rPr>
        <w:t xml:space="preserve">были проведены следующие мероприятия: </w:t>
      </w:r>
    </w:p>
    <w:p w:rsidR="00682537" w:rsidRPr="00594793" w:rsidRDefault="00682537" w:rsidP="00682537">
      <w:pPr>
        <w:tabs>
          <w:tab w:val="left" w:pos="709"/>
          <w:tab w:val="left" w:pos="851"/>
        </w:tabs>
        <w:suppressAutoHyphens/>
        <w:spacing w:after="0" w:line="240" w:lineRule="auto"/>
        <w:ind w:firstLine="567"/>
        <w:jc w:val="both"/>
        <w:rPr>
          <w:rFonts w:ascii="Times New Roman" w:hAnsi="Times New Roman"/>
          <w:sz w:val="28"/>
          <w:szCs w:val="28"/>
        </w:rPr>
      </w:pPr>
      <w:r w:rsidRPr="00594793">
        <w:rPr>
          <w:rFonts w:ascii="Times New Roman" w:hAnsi="Times New Roman"/>
          <w:sz w:val="28"/>
          <w:szCs w:val="28"/>
        </w:rPr>
        <w:t>- заочное заседание городской межведомственной комиссии по охране труда и безопасности производства;</w:t>
      </w:r>
    </w:p>
    <w:p w:rsidR="00682537" w:rsidRPr="00594793" w:rsidRDefault="00682537" w:rsidP="00682537">
      <w:pPr>
        <w:tabs>
          <w:tab w:val="left" w:pos="851"/>
        </w:tabs>
        <w:suppressAutoHyphens/>
        <w:spacing w:after="0" w:line="240" w:lineRule="auto"/>
        <w:ind w:firstLine="567"/>
        <w:jc w:val="both"/>
        <w:rPr>
          <w:rFonts w:ascii="Times New Roman" w:hAnsi="Times New Roman"/>
          <w:sz w:val="28"/>
          <w:szCs w:val="28"/>
        </w:rPr>
      </w:pPr>
      <w:r w:rsidRPr="00594793">
        <w:rPr>
          <w:rFonts w:ascii="Times New Roman" w:hAnsi="Times New Roman"/>
          <w:sz w:val="28"/>
          <w:szCs w:val="28"/>
        </w:rPr>
        <w:t>- месячник по охране труда, приуроченный к Всемирному дню охраны труда;</w:t>
      </w:r>
    </w:p>
    <w:p w:rsidR="00682537" w:rsidRPr="00594793" w:rsidRDefault="00682537" w:rsidP="00682537">
      <w:pPr>
        <w:tabs>
          <w:tab w:val="left" w:pos="709"/>
        </w:tabs>
        <w:suppressAutoHyphens/>
        <w:spacing w:after="0" w:line="240" w:lineRule="auto"/>
        <w:ind w:firstLine="567"/>
        <w:jc w:val="both"/>
        <w:rPr>
          <w:rFonts w:ascii="Times New Roman" w:hAnsi="Times New Roman"/>
          <w:sz w:val="28"/>
          <w:szCs w:val="28"/>
        </w:rPr>
      </w:pPr>
      <w:r w:rsidRPr="00594793">
        <w:rPr>
          <w:rFonts w:ascii="Times New Roman" w:hAnsi="Times New Roman"/>
          <w:sz w:val="28"/>
          <w:szCs w:val="28"/>
        </w:rPr>
        <w:t>- городской конкурс на «Лучшую организацию по охране труда» и городской день охраны труда;</w:t>
      </w:r>
    </w:p>
    <w:p w:rsidR="00682537" w:rsidRPr="00594793" w:rsidRDefault="00682537" w:rsidP="00682537">
      <w:pPr>
        <w:tabs>
          <w:tab w:val="left" w:pos="709"/>
        </w:tabs>
        <w:suppressAutoHyphens/>
        <w:spacing w:after="0" w:line="240" w:lineRule="auto"/>
        <w:ind w:firstLine="567"/>
        <w:jc w:val="both"/>
        <w:rPr>
          <w:rFonts w:ascii="Times New Roman" w:hAnsi="Times New Roman"/>
          <w:sz w:val="28"/>
          <w:szCs w:val="28"/>
        </w:rPr>
      </w:pPr>
      <w:r w:rsidRPr="00594793">
        <w:rPr>
          <w:rFonts w:ascii="Times New Roman" w:hAnsi="Times New Roman"/>
          <w:sz w:val="28"/>
          <w:szCs w:val="28"/>
        </w:rPr>
        <w:t>В результате совместных действий заинтересованных сторон по реализации государственной политики в сфере охраны ежегодно увеличивается количество организаций, использующих средства Фонда социального страхования на предупредительные меры по сокращению производственного травматизма и профессиональных заболеваний работников, что способствует в целом увеличению затрат на охрану труда и безопасность производства. Проводимая работа способствует созданию безопасных условий труда на рабочих местах, снижению уровня производственного травматизма, переходу в сфере охраны труда к управлению профессиональными рисками, экономической мотивации улучшения работодателями условий труда, снижению доли рабочих ме</w:t>
      </w:r>
      <w:proofErr w:type="gramStart"/>
      <w:r w:rsidRPr="00594793">
        <w:rPr>
          <w:rFonts w:ascii="Times New Roman" w:hAnsi="Times New Roman"/>
          <w:sz w:val="28"/>
          <w:szCs w:val="28"/>
        </w:rPr>
        <w:t>ст с вр</w:t>
      </w:r>
      <w:proofErr w:type="gramEnd"/>
      <w:r w:rsidRPr="00594793">
        <w:rPr>
          <w:rFonts w:ascii="Times New Roman" w:hAnsi="Times New Roman"/>
          <w:sz w:val="28"/>
          <w:szCs w:val="28"/>
        </w:rPr>
        <w:t>едными и опасными условиями труда, повышению трудовой культуры работников.</w:t>
      </w:r>
    </w:p>
    <w:p w:rsidR="00682537" w:rsidRPr="00594793" w:rsidRDefault="00682537" w:rsidP="00682537">
      <w:pPr>
        <w:suppressAutoHyphens/>
        <w:spacing w:after="0" w:line="240" w:lineRule="auto"/>
        <w:ind w:firstLine="567"/>
        <w:jc w:val="both"/>
        <w:rPr>
          <w:rFonts w:ascii="Times New Roman" w:hAnsi="Times New Roman"/>
          <w:sz w:val="28"/>
          <w:szCs w:val="28"/>
        </w:rPr>
      </w:pPr>
      <w:r w:rsidRPr="00594793">
        <w:rPr>
          <w:rFonts w:ascii="Times New Roman" w:hAnsi="Times New Roman"/>
          <w:sz w:val="28"/>
          <w:szCs w:val="28"/>
        </w:rPr>
        <w:lastRenderedPageBreak/>
        <w:t>В области легализации трудовых отношений возникали проблемы вследствие несовершенства правовой базы в части полномочий органов местного самоуправления по вопросам легализации трудовых отношений.</w:t>
      </w:r>
    </w:p>
    <w:p w:rsidR="00682537" w:rsidRPr="00594793" w:rsidRDefault="00682537" w:rsidP="00682537">
      <w:pPr>
        <w:suppressAutoHyphens/>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Приоритетные задачи, которые стоят перед Администрацией города в сфере трудовых отношений в 2021 году: </w:t>
      </w:r>
    </w:p>
    <w:p w:rsidR="00682537" w:rsidRPr="00594793" w:rsidRDefault="00682537" w:rsidP="00682537">
      <w:pPr>
        <w:tabs>
          <w:tab w:val="left" w:pos="709"/>
        </w:tabs>
        <w:suppressAutoHyphens/>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 участие в реализации национальных проектов «Демография», «Производительность труда и поддержка занятости»; </w:t>
      </w:r>
    </w:p>
    <w:p w:rsidR="00682537" w:rsidRPr="00594793" w:rsidRDefault="00682537" w:rsidP="00682537">
      <w:pPr>
        <w:tabs>
          <w:tab w:val="left" w:pos="709"/>
        </w:tabs>
        <w:suppressAutoHyphens/>
        <w:spacing w:after="0" w:line="240" w:lineRule="auto"/>
        <w:ind w:firstLine="567"/>
        <w:jc w:val="both"/>
        <w:rPr>
          <w:rFonts w:ascii="Times New Roman" w:hAnsi="Times New Roman"/>
          <w:sz w:val="28"/>
          <w:szCs w:val="28"/>
        </w:rPr>
      </w:pPr>
      <w:r w:rsidRPr="00594793">
        <w:rPr>
          <w:rFonts w:ascii="Times New Roman" w:hAnsi="Times New Roman"/>
          <w:sz w:val="28"/>
          <w:szCs w:val="28"/>
        </w:rPr>
        <w:t>-</w:t>
      </w:r>
      <w:r>
        <w:rPr>
          <w:rFonts w:ascii="Times New Roman" w:hAnsi="Times New Roman"/>
          <w:sz w:val="28"/>
          <w:szCs w:val="28"/>
        </w:rPr>
        <w:t xml:space="preserve"> </w:t>
      </w:r>
      <w:r w:rsidRPr="00594793">
        <w:rPr>
          <w:rFonts w:ascii="Times New Roman" w:hAnsi="Times New Roman"/>
          <w:sz w:val="28"/>
          <w:szCs w:val="28"/>
        </w:rPr>
        <w:t>повышение уровня занятости инвалидов;</w:t>
      </w:r>
    </w:p>
    <w:p w:rsidR="00682537" w:rsidRPr="00594793" w:rsidRDefault="00682537" w:rsidP="00682537">
      <w:pPr>
        <w:tabs>
          <w:tab w:val="left" w:pos="709"/>
        </w:tabs>
        <w:suppressAutoHyphens/>
        <w:spacing w:after="0" w:line="240" w:lineRule="auto"/>
        <w:ind w:firstLine="567"/>
        <w:jc w:val="both"/>
        <w:rPr>
          <w:rFonts w:ascii="Times New Roman" w:hAnsi="Times New Roman"/>
          <w:sz w:val="28"/>
          <w:szCs w:val="28"/>
        </w:rPr>
      </w:pPr>
      <w:r w:rsidRPr="00594793">
        <w:rPr>
          <w:rFonts w:ascii="Times New Roman" w:hAnsi="Times New Roman"/>
          <w:sz w:val="28"/>
          <w:szCs w:val="28"/>
        </w:rPr>
        <w:t>- снижение неформальной занятости и увеличение объема поступлений налога на доходы физических лиц, который является одним из</w:t>
      </w:r>
      <w:r>
        <w:rPr>
          <w:rFonts w:ascii="Times New Roman" w:hAnsi="Times New Roman"/>
          <w:sz w:val="28"/>
          <w:szCs w:val="28"/>
        </w:rPr>
        <w:t xml:space="preserve"> </w:t>
      </w:r>
      <w:r w:rsidRPr="00594793">
        <w:rPr>
          <w:rFonts w:ascii="Times New Roman" w:hAnsi="Times New Roman"/>
          <w:sz w:val="28"/>
          <w:szCs w:val="28"/>
        </w:rPr>
        <w:t>основных источников формирования бюджета города.</w:t>
      </w:r>
    </w:p>
    <w:p w:rsidR="00573C3C" w:rsidRPr="00682537" w:rsidRDefault="00573C3C" w:rsidP="00682537">
      <w:bookmarkStart w:id="0" w:name="_GoBack"/>
      <w:bookmarkEnd w:id="0"/>
    </w:p>
    <w:sectPr w:rsidR="00573C3C" w:rsidRPr="00682537"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F59C0"/>
    <w:rsid w:val="001231DF"/>
    <w:rsid w:val="00200639"/>
    <w:rsid w:val="002A3BF3"/>
    <w:rsid w:val="00573C3C"/>
    <w:rsid w:val="00575314"/>
    <w:rsid w:val="00643082"/>
    <w:rsid w:val="00682537"/>
    <w:rsid w:val="007D7693"/>
    <w:rsid w:val="00842871"/>
    <w:rsid w:val="00AB19FC"/>
    <w:rsid w:val="00B179ED"/>
    <w:rsid w:val="00B22CB1"/>
    <w:rsid w:val="00C14DED"/>
    <w:rsid w:val="00D209DF"/>
    <w:rsid w:val="00D77EA2"/>
    <w:rsid w:val="00DB6EEC"/>
    <w:rsid w:val="00DD6AA1"/>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2021-05-31T04:47:00Z</dcterms:created>
  <dcterms:modified xsi:type="dcterms:W3CDTF">2021-05-31T04:47:00Z</dcterms:modified>
</cp:coreProperties>
</file>