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A9" w:rsidRPr="00B30246" w:rsidRDefault="000C6DA9" w:rsidP="000C6DA9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r w:rsidRPr="00B30246">
        <w:rPr>
          <w:rFonts w:ascii="Times New Roman" w:hAnsi="Times New Roman"/>
          <w:b/>
          <w:caps/>
          <w:sz w:val="28"/>
          <w:szCs w:val="28"/>
        </w:rPr>
        <w:t>Артем</w:t>
      </w:r>
    </w:p>
    <w:p w:rsidR="000C6DA9" w:rsidRPr="00017D03" w:rsidRDefault="000C6DA9" w:rsidP="000C6D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D03">
        <w:rPr>
          <w:rFonts w:ascii="Times New Roman" w:hAnsi="Times New Roman"/>
          <w:color w:val="000000"/>
          <w:sz w:val="28"/>
          <w:szCs w:val="28"/>
        </w:rPr>
        <w:t>Что</w:t>
      </w:r>
      <w:bookmarkStart w:id="0" w:name="_GoBack"/>
      <w:bookmarkEnd w:id="0"/>
      <w:r w:rsidRPr="00017D03">
        <w:rPr>
          <w:rFonts w:ascii="Times New Roman" w:hAnsi="Times New Roman"/>
          <w:color w:val="000000"/>
          <w:sz w:val="28"/>
          <w:szCs w:val="28"/>
        </w:rPr>
        <w:t xml:space="preserve"> наиболее значительное удалось сделать в  2021 году?</w:t>
      </w:r>
    </w:p>
    <w:p w:rsidR="000C6DA9" w:rsidRPr="00017D03" w:rsidRDefault="000C6DA9" w:rsidP="000C6D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D03">
        <w:rPr>
          <w:rFonts w:ascii="Times New Roman" w:hAnsi="Times New Roman"/>
          <w:color w:val="000000"/>
          <w:sz w:val="28"/>
          <w:szCs w:val="28"/>
        </w:rPr>
        <w:t>В 2021 году в Артемовском городском округе продолжилась работа по реализации трехстороннего соглашения между работодателями, профсоюзами, администрацией Артемовского городского округа на 2020-2022 годы.</w:t>
      </w:r>
    </w:p>
    <w:p w:rsidR="000C6DA9" w:rsidRPr="00017D03" w:rsidRDefault="000C6DA9" w:rsidP="000C6DA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7D03">
        <w:rPr>
          <w:color w:val="000000"/>
          <w:sz w:val="28"/>
          <w:szCs w:val="28"/>
        </w:rPr>
        <w:t>Социальными партнерами уделяется большое внимание выполнению принятых обязательств.</w:t>
      </w:r>
    </w:p>
    <w:p w:rsidR="000C6DA9" w:rsidRPr="00017D03" w:rsidRDefault="000C6DA9" w:rsidP="000C6DA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7D03">
        <w:rPr>
          <w:sz w:val="28"/>
          <w:szCs w:val="28"/>
        </w:rPr>
        <w:t>Одним из основных пунктов соглашения является обязательство сторон по повышению уровня заработной платы, превращению ее в надежный источник средств, обеспечивающий достойную жизнь работника и его семьи.</w:t>
      </w:r>
    </w:p>
    <w:p w:rsidR="000C6DA9" w:rsidRPr="00017D03" w:rsidRDefault="000C6DA9" w:rsidP="000C6D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D03">
        <w:rPr>
          <w:rFonts w:ascii="Times New Roman" w:hAnsi="Times New Roman"/>
          <w:color w:val="000000"/>
          <w:sz w:val="28"/>
          <w:szCs w:val="28"/>
        </w:rPr>
        <w:t xml:space="preserve">Среднемесячная заработная плата работающих в организациях округа за январь-ноябрь 2020 года (без субъектов малого предпринимательства)  возросла по сравнению с аналогичным периодом прошлого года на 3.4% и составила 50 715,6 рублей. </w:t>
      </w:r>
    </w:p>
    <w:p w:rsidR="000C6DA9" w:rsidRPr="00017D03" w:rsidRDefault="000C6DA9" w:rsidP="000C6D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D03">
        <w:rPr>
          <w:rFonts w:ascii="Times New Roman" w:hAnsi="Times New Roman"/>
          <w:color w:val="000000"/>
          <w:sz w:val="28"/>
          <w:szCs w:val="28"/>
        </w:rPr>
        <w:t xml:space="preserve">Наиболее высокооплачиваемыми  являются такие виды экономической деятельности, как торговля автотранспортными средствами, организация досуга, транспортировка и хранение, информация и связь.    </w:t>
      </w:r>
    </w:p>
    <w:p w:rsidR="000C6DA9" w:rsidRPr="00017D03" w:rsidRDefault="000C6DA9" w:rsidP="000C6D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D03">
        <w:rPr>
          <w:rFonts w:ascii="Times New Roman" w:hAnsi="Times New Roman"/>
          <w:color w:val="000000"/>
          <w:sz w:val="28"/>
          <w:szCs w:val="28"/>
        </w:rPr>
        <w:t>Рост заработной платы, достигнут в  здравоохранение и предоставление социальных услуг на 8,6% процентов (54 363,9 рубля).</w:t>
      </w:r>
    </w:p>
    <w:p w:rsidR="000C6DA9" w:rsidRPr="00017D03" w:rsidRDefault="000C6DA9" w:rsidP="000C6D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D03">
        <w:rPr>
          <w:rFonts w:ascii="Times New Roman" w:hAnsi="Times New Roman"/>
          <w:color w:val="000000"/>
          <w:sz w:val="28"/>
          <w:szCs w:val="28"/>
        </w:rPr>
        <w:t xml:space="preserve">Продолжена работа по увеличению заработной платы работников бюджетной сферы в соответствии с «майскими» Указами Президента РФ. Показатели, установленные «дорожными картами», выполнены:        </w:t>
      </w:r>
    </w:p>
    <w:p w:rsidR="000C6DA9" w:rsidRPr="00017D03" w:rsidRDefault="000C6DA9" w:rsidP="000C6D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D03">
        <w:rPr>
          <w:rFonts w:ascii="Times New Roman" w:hAnsi="Times New Roman"/>
          <w:color w:val="000000"/>
          <w:sz w:val="28"/>
          <w:szCs w:val="28"/>
        </w:rPr>
        <w:t>у работников общеобразовательных учреждений  составила 40 246,0 рублей, рост заработной платы на 10.5;</w:t>
      </w:r>
    </w:p>
    <w:p w:rsidR="000C6DA9" w:rsidRPr="00017D03" w:rsidRDefault="000C6DA9" w:rsidP="000C6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color w:val="000000"/>
          <w:sz w:val="28"/>
          <w:szCs w:val="28"/>
        </w:rPr>
        <w:t>Уровень регистрируемой безработицы находится на минимальном уровне, он составил 0,6 %,</w:t>
      </w:r>
      <w:r w:rsidRPr="00017D03">
        <w:rPr>
          <w:rFonts w:ascii="Times New Roman" w:hAnsi="Times New Roman"/>
          <w:color w:val="333333"/>
          <w:sz w:val="28"/>
          <w:szCs w:val="28"/>
        </w:rPr>
        <w:t xml:space="preserve"> от экономически активного населения</w:t>
      </w:r>
      <w:r w:rsidRPr="00017D03">
        <w:rPr>
          <w:rFonts w:ascii="Times New Roman" w:hAnsi="Times New Roman"/>
          <w:color w:val="000000"/>
          <w:sz w:val="28"/>
          <w:szCs w:val="28"/>
        </w:rPr>
        <w:t>,</w:t>
      </w:r>
      <w:r w:rsidRPr="00017D03">
        <w:rPr>
          <w:rFonts w:ascii="Times New Roman" w:hAnsi="Times New Roman"/>
          <w:sz w:val="28"/>
          <w:szCs w:val="28"/>
        </w:rPr>
        <w:t xml:space="preserve"> </w:t>
      </w:r>
      <w:r w:rsidRPr="00017D03">
        <w:rPr>
          <w:rFonts w:ascii="Times New Roman" w:hAnsi="Times New Roman"/>
          <w:color w:val="000000"/>
          <w:sz w:val="28"/>
          <w:szCs w:val="28"/>
        </w:rPr>
        <w:t xml:space="preserve">по сравнению с аналогичным периодом прошлого года увеличился на 0.2%, что можно считать хорошим результатом в период пандемии </w:t>
      </w:r>
      <w:proofErr w:type="spellStart"/>
      <w:r w:rsidRPr="00017D03">
        <w:rPr>
          <w:rFonts w:ascii="Times New Roman" w:hAnsi="Times New Roman"/>
          <w:color w:val="000000"/>
          <w:sz w:val="28"/>
          <w:szCs w:val="28"/>
        </w:rPr>
        <w:t>коронавируса</w:t>
      </w:r>
      <w:proofErr w:type="spellEnd"/>
      <w:r w:rsidRPr="00017D0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17D03">
        <w:rPr>
          <w:rFonts w:ascii="Times New Roman" w:hAnsi="Times New Roman"/>
          <w:color w:val="000000"/>
          <w:sz w:val="28"/>
          <w:szCs w:val="28"/>
          <w:lang w:val="en-US"/>
        </w:rPr>
        <w:t>COVID</w:t>
      </w:r>
      <w:r w:rsidRPr="00017D03">
        <w:rPr>
          <w:rFonts w:ascii="Times New Roman" w:hAnsi="Times New Roman"/>
          <w:color w:val="000000"/>
          <w:sz w:val="28"/>
          <w:szCs w:val="28"/>
        </w:rPr>
        <w:t xml:space="preserve"> 19».</w:t>
      </w:r>
      <w:r w:rsidRPr="00017D03">
        <w:rPr>
          <w:rFonts w:ascii="Times New Roman" w:hAnsi="Times New Roman"/>
          <w:sz w:val="28"/>
          <w:szCs w:val="28"/>
        </w:rPr>
        <w:t xml:space="preserve"> </w:t>
      </w:r>
    </w:p>
    <w:p w:rsidR="000C6DA9" w:rsidRPr="00017D03" w:rsidRDefault="000C6DA9" w:rsidP="000C6DA9">
      <w:pPr>
        <w:pStyle w:val="a3"/>
        <w:ind w:firstLine="567"/>
        <w:rPr>
          <w:szCs w:val="28"/>
        </w:rPr>
      </w:pPr>
      <w:r w:rsidRPr="00017D03">
        <w:rPr>
          <w:szCs w:val="28"/>
        </w:rPr>
        <w:t>В рамках социального партнерства решаются вопросы  улучшения условий и охраны труда.</w:t>
      </w:r>
      <w:r w:rsidRPr="00017D03">
        <w:rPr>
          <w:b/>
          <w:szCs w:val="28"/>
        </w:rPr>
        <w:t xml:space="preserve"> </w:t>
      </w:r>
      <w:r w:rsidRPr="00017D03">
        <w:rPr>
          <w:szCs w:val="28"/>
        </w:rPr>
        <w:t>В трехстороннем Соглашении раздел «Охрана труда» занимает одно из ключевых мест, в нем особое внимание уделено  созданию служб охраны труда, обучению вопросам охраны труда. Используя ресурс социального партнерства, мы добились значительных результатов в проведении специальной оценки условиям труда.  На сегодняшний день охвачено специальной оценки условий труда  15152 рабочих мест.</w:t>
      </w:r>
    </w:p>
    <w:p w:rsidR="000C6DA9" w:rsidRPr="00017D03" w:rsidRDefault="000C6DA9" w:rsidP="000C6DA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D03">
        <w:rPr>
          <w:rFonts w:ascii="Times New Roman" w:hAnsi="Times New Roman"/>
          <w:color w:val="000000"/>
          <w:sz w:val="28"/>
          <w:szCs w:val="28"/>
        </w:rPr>
        <w:t>Какие задачи стоят в 2021 году?</w:t>
      </w:r>
    </w:p>
    <w:p w:rsidR="000C6DA9" w:rsidRPr="00017D03" w:rsidRDefault="000C6DA9" w:rsidP="000C6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color w:val="000000"/>
          <w:sz w:val="28"/>
          <w:szCs w:val="28"/>
        </w:rPr>
        <w:t>Снижение уровня производственного травматизма</w:t>
      </w:r>
      <w:r w:rsidRPr="00017D03">
        <w:rPr>
          <w:rFonts w:ascii="Times New Roman" w:hAnsi="Times New Roman"/>
          <w:sz w:val="28"/>
          <w:szCs w:val="28"/>
        </w:rPr>
        <w:t>. Внедрение программ «нулевого травматизма» в организациях Артемовского городского округа.</w:t>
      </w:r>
    </w:p>
    <w:p w:rsidR="00DB6EEC" w:rsidRPr="000C6DA9" w:rsidRDefault="00DB6EEC" w:rsidP="000C6DA9"/>
    <w:sectPr w:rsidR="00DB6EEC" w:rsidRPr="000C6DA9" w:rsidSect="00B22C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1239"/>
    <w:multiLevelType w:val="hybridMultilevel"/>
    <w:tmpl w:val="933E2E78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3506777C"/>
    <w:multiLevelType w:val="hybridMultilevel"/>
    <w:tmpl w:val="37B6AE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7033EB"/>
    <w:multiLevelType w:val="hybridMultilevel"/>
    <w:tmpl w:val="320C5C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0E5B77"/>
    <w:multiLevelType w:val="hybridMultilevel"/>
    <w:tmpl w:val="77F0AADA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125402"/>
    <w:multiLevelType w:val="hybridMultilevel"/>
    <w:tmpl w:val="20A000E4"/>
    <w:lvl w:ilvl="0" w:tplc="FA08BAEA">
      <w:start w:val="30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F9064D3"/>
    <w:multiLevelType w:val="hybridMultilevel"/>
    <w:tmpl w:val="797ADA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1"/>
    <w:rsid w:val="000C6DA9"/>
    <w:rsid w:val="001231DF"/>
    <w:rsid w:val="00200639"/>
    <w:rsid w:val="00575314"/>
    <w:rsid w:val="00842871"/>
    <w:rsid w:val="00AB19FC"/>
    <w:rsid w:val="00B22CB1"/>
    <w:rsid w:val="00C14DED"/>
    <w:rsid w:val="00D209DF"/>
    <w:rsid w:val="00DB6EEC"/>
    <w:rsid w:val="00F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CB1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22C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">
    <w:name w:val="Основной текст (4)_"/>
    <w:link w:val="41"/>
    <w:uiPriority w:val="99"/>
    <w:locked/>
    <w:rsid w:val="00B22CB1"/>
    <w:rPr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22CB1"/>
    <w:pPr>
      <w:widowControl w:val="0"/>
      <w:shd w:val="clear" w:color="auto" w:fill="FFFFFF"/>
      <w:spacing w:after="0" w:line="350" w:lineRule="exact"/>
      <w:jc w:val="both"/>
    </w:pPr>
    <w:rPr>
      <w:rFonts w:eastAsiaTheme="minorHAnsi" w:cstheme="minorBidi"/>
      <w:b/>
    </w:rPr>
  </w:style>
  <w:style w:type="paragraph" w:styleId="a5">
    <w:name w:val="Normal (Web)"/>
    <w:aliases w:val="Обычный (веб)1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,Обычный (Web)1 Знак"/>
    <w:basedOn w:val="a"/>
    <w:link w:val="a6"/>
    <w:uiPriority w:val="99"/>
    <w:rsid w:val="00B22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веб)1 Знак,Обычный (веб) Знак1 Знак1,Обычный (веб) Знак Знак Знак,Обычный (Web)1 Знак1,Обычный (Web) Знак,Обычный (веб) Знак1 Знак Знак,Обычный (веб) Знак2 Знак Знак Знак,Обычный (веб) Знак Знак1 Знак Знак Знак"/>
    <w:link w:val="a5"/>
    <w:locked/>
    <w:rsid w:val="00B22C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CB1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22C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">
    <w:name w:val="Основной текст (4)_"/>
    <w:link w:val="41"/>
    <w:uiPriority w:val="99"/>
    <w:locked/>
    <w:rsid w:val="00B22CB1"/>
    <w:rPr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22CB1"/>
    <w:pPr>
      <w:widowControl w:val="0"/>
      <w:shd w:val="clear" w:color="auto" w:fill="FFFFFF"/>
      <w:spacing w:after="0" w:line="350" w:lineRule="exact"/>
      <w:jc w:val="both"/>
    </w:pPr>
    <w:rPr>
      <w:rFonts w:eastAsiaTheme="minorHAnsi" w:cstheme="minorBidi"/>
      <w:b/>
    </w:rPr>
  </w:style>
  <w:style w:type="paragraph" w:styleId="a5">
    <w:name w:val="Normal (Web)"/>
    <w:aliases w:val="Обычный (веб)1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,Обычный (Web)1 Знак"/>
    <w:basedOn w:val="a"/>
    <w:link w:val="a6"/>
    <w:uiPriority w:val="99"/>
    <w:rsid w:val="00B22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веб)1 Знак,Обычный (веб) Знак1 Знак1,Обычный (веб) Знак Знак Знак,Обычный (Web)1 Знак1,Обычный (Web) Знак,Обычный (веб) Знак1 Знак Знак,Обычный (веб) Знак2 Знак Знак Знак,Обычный (веб) Знак Знак1 Знак Знак Знак"/>
    <w:link w:val="a5"/>
    <w:locked/>
    <w:rsid w:val="00B22C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2021-05-31T04:17:00Z</dcterms:created>
  <dcterms:modified xsi:type="dcterms:W3CDTF">2021-05-31T04:17:00Z</dcterms:modified>
</cp:coreProperties>
</file>