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16" w:rsidRPr="00953716" w:rsidRDefault="00953716" w:rsidP="00953716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953716">
        <w:rPr>
          <w:rStyle w:val="3"/>
          <w:bCs w:val="0"/>
          <w:color w:val="000000"/>
          <w:sz w:val="28"/>
          <w:szCs w:val="28"/>
        </w:rPr>
        <w:t>ЮРГА</w:t>
      </w:r>
    </w:p>
    <w:p w:rsidR="00953716" w:rsidRPr="00953716" w:rsidRDefault="00953716" w:rsidP="00953716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53716">
        <w:rPr>
          <w:rStyle w:val="2"/>
          <w:color w:val="000000"/>
          <w:sz w:val="28"/>
          <w:szCs w:val="28"/>
        </w:rPr>
        <w:t>В 2020 году проведены работы по улучшению материально-технической базы учреждений физической культуры и спорта. Установлена многофункциональная спортивная площадка с тренажерами по адресу: ул. Московская, 38. В парке «Кировский» установлен и введен в эксплуатацию веревочный парк, произведено благоустройство парка (прилегающая территория к СК «Снежинка» и автостоянка); приобретен спортивный инвентарь за счет средств областного бюджета в размере 3,4 млн. рублей. 39 воспитанников спортивной школы «Снайпер» вошли в сборную команду Кузбасса по пулевой стрельбе.</w:t>
      </w:r>
    </w:p>
    <w:p w:rsidR="00953716" w:rsidRPr="00953716" w:rsidRDefault="00953716" w:rsidP="00953716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53716">
        <w:rPr>
          <w:rStyle w:val="2"/>
          <w:color w:val="000000"/>
          <w:sz w:val="28"/>
          <w:szCs w:val="28"/>
        </w:rPr>
        <w:t xml:space="preserve">В 2021 году запланировано продолжение работ по благоустройству парка «Кировский», а именно приобретение модуля для хранения инвентаря, устройство </w:t>
      </w:r>
      <w:proofErr w:type="spellStart"/>
      <w:r w:rsidRPr="00953716">
        <w:rPr>
          <w:rStyle w:val="2"/>
          <w:color w:val="000000"/>
          <w:sz w:val="28"/>
          <w:szCs w:val="28"/>
        </w:rPr>
        <w:t>роллерной</w:t>
      </w:r>
      <w:proofErr w:type="spellEnd"/>
      <w:r w:rsidRPr="00953716">
        <w:rPr>
          <w:rStyle w:val="2"/>
          <w:color w:val="000000"/>
          <w:sz w:val="28"/>
          <w:szCs w:val="28"/>
        </w:rPr>
        <w:t xml:space="preserve"> дорожки протяженностью 1000 м, освещение центральной аллеи парка, установка </w:t>
      </w:r>
      <w:proofErr w:type="spellStart"/>
      <w:r w:rsidRPr="00953716">
        <w:rPr>
          <w:rStyle w:val="2"/>
          <w:color w:val="000000"/>
          <w:sz w:val="28"/>
          <w:szCs w:val="28"/>
        </w:rPr>
        <w:t>биотуалетов</w:t>
      </w:r>
      <w:proofErr w:type="spellEnd"/>
      <w:r w:rsidRPr="00953716">
        <w:rPr>
          <w:rStyle w:val="2"/>
          <w:color w:val="000000"/>
          <w:sz w:val="28"/>
          <w:szCs w:val="28"/>
        </w:rPr>
        <w:t>, укладка тротуарной плитки, установка спортивной площадки с антивандальными тренажерами. В планах также капитальный ремонт административно - бытового комплекса и благоустройство прилегающей территории МБФСУ «СШ-2», реконструкция стадиона «Темп», спортивного комплекса «Атлант», спортивного комплекса «Темп. Реализация данных мероприятий будет способствовать увеличению численности занимающихся в спортивных школах города.</w:t>
      </w:r>
    </w:p>
    <w:p w:rsidR="00DC1C3F" w:rsidRPr="00953716" w:rsidRDefault="00DC1C3F" w:rsidP="00953716">
      <w:pPr>
        <w:spacing w:after="0" w:line="240" w:lineRule="auto"/>
        <w:jc w:val="both"/>
        <w:rPr>
          <w:sz w:val="28"/>
          <w:szCs w:val="28"/>
        </w:rPr>
      </w:pPr>
    </w:p>
    <w:sectPr w:rsidR="00DC1C3F" w:rsidRPr="00953716" w:rsidSect="009537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716"/>
    <w:rsid w:val="00953716"/>
    <w:rsid w:val="00D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5371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95371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53716"/>
    <w:pPr>
      <w:widowControl w:val="0"/>
      <w:shd w:val="clear" w:color="auto" w:fill="FFFFFF"/>
      <w:spacing w:before="960" w:after="360" w:line="24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953716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2021-03-22T06:14:00Z</dcterms:created>
  <dcterms:modified xsi:type="dcterms:W3CDTF">2021-03-22T06:15:00Z</dcterms:modified>
</cp:coreProperties>
</file>