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B6" w:rsidRPr="00814BD2" w:rsidRDefault="00E90A6C" w:rsidP="00E90A6C">
      <w:pPr>
        <w:pStyle w:val="a5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</w:t>
      </w:r>
    </w:p>
    <w:p w:rsidR="00950C78" w:rsidRPr="00950C78" w:rsidRDefault="00950C78" w:rsidP="00E90A6C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50C78">
        <w:rPr>
          <w:sz w:val="28"/>
          <w:szCs w:val="28"/>
        </w:rPr>
        <w:t>Развитие малого и среднего предпринимательства явля</w:t>
      </w:r>
      <w:r>
        <w:rPr>
          <w:sz w:val="28"/>
          <w:szCs w:val="28"/>
        </w:rPr>
        <w:t>е</w:t>
      </w:r>
      <w:r w:rsidRPr="00950C78">
        <w:rPr>
          <w:sz w:val="28"/>
          <w:szCs w:val="28"/>
        </w:rPr>
        <w:t>тся одним из важнейших стратегических приоритетов экономического развития города Ханты-Мансийска.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Город Ханты-Мансийск входит в число лучших муниципальных образований Югры (группа В) по обеспечению благоприятного инвестиционного климата, как муниципальное образование с хорошими условиями развития предпринимательской и инвестиционной деятельности, хорошим уровнем развития конкуренции. 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>по состоянию на 01.01.2021 количество субъектов малого и среднего предпринимательства, осуществляющих деятельность на территории города Ханты-Мансийска составило 3706 единиц, в том числе: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1383 малых и средних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C78">
        <w:rPr>
          <w:rFonts w:ascii="Times New Roman" w:hAnsi="Times New Roman" w:cs="Times New Roman"/>
          <w:sz w:val="28"/>
          <w:szCs w:val="28"/>
        </w:rPr>
        <w:t xml:space="preserve"> (2019 год – 1395 ед.);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2323 индивидуальных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C78">
        <w:rPr>
          <w:rFonts w:ascii="Times New Roman" w:hAnsi="Times New Roman" w:cs="Times New Roman"/>
          <w:sz w:val="28"/>
          <w:szCs w:val="28"/>
        </w:rPr>
        <w:t xml:space="preserve"> (2019 год – 2370 ед.).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Основными сферами деятельности, в которых заняты субъекты являются: торговля оптовая и розничная, ремонт автотранспортных средств мотоциклов; строительство; деятельность в области транспорта и связи; деятельность по операциям с недвижимым имуществом, и др. По итогам 2020 года численность занятых в малом и среднем предпринимательстве по оценке составляет 18 000 человек. 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На территории города реализуются мероприятия в рамках национального проекта «Малое и среднее предпринимательство и поддержка индивидуальной предпринимательской инициативы». По состоянию на 01.10.2020 года в полном объеме обеспечено исполнение комплекса мероприятий, запланированных на 2020 год.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на фоне распространения новой </w:t>
      </w:r>
      <w:proofErr w:type="spellStart"/>
      <w:r w:rsidRPr="00950C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50C78">
        <w:rPr>
          <w:rFonts w:ascii="Times New Roman" w:hAnsi="Times New Roman" w:cs="Times New Roman"/>
          <w:sz w:val="28"/>
          <w:szCs w:val="28"/>
        </w:rPr>
        <w:t xml:space="preserve"> инфекции стала одной из главных задач Администрации города Ханты-Мансийска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>в 2020 году.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В условиях режима повышенной готовности разработан и действует комплекс мер поддержки малого и среднего бизнеса: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1.</w:t>
      </w:r>
      <w:r w:rsidRPr="00950C78">
        <w:rPr>
          <w:rFonts w:ascii="Times New Roman" w:hAnsi="Times New Roman" w:cs="Times New Roman"/>
          <w:sz w:val="28"/>
          <w:szCs w:val="28"/>
        </w:rPr>
        <w:tab/>
        <w:t>Расширен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>перечень получателей финансовой поддержки социально-значимыми видами деятельности – «производство готовых текстильных изделий» и «дезинфекция, дератизация зданий и оборудования».</w:t>
      </w:r>
    </w:p>
    <w:p w:rsidR="00950C78" w:rsidRPr="00950C78" w:rsidRDefault="00950C78" w:rsidP="00E90A6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2.</w:t>
      </w:r>
      <w:r w:rsidRPr="00950C78">
        <w:rPr>
          <w:rFonts w:ascii="Times New Roman" w:hAnsi="Times New Roman" w:cs="Times New Roman"/>
          <w:sz w:val="28"/>
          <w:szCs w:val="28"/>
        </w:rPr>
        <w:tab/>
        <w:t>Расширены направления на возмещение затрат, в том числе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пошива гигиенических масок, на проведение дезинфекционной обработки помещений.</w:t>
      </w:r>
    </w:p>
    <w:p w:rsidR="00950C78" w:rsidRPr="00950C78" w:rsidRDefault="00950C78" w:rsidP="00E90A6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3.</w:t>
      </w:r>
      <w:r w:rsidRPr="00950C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0C78">
        <w:rPr>
          <w:rFonts w:ascii="Times New Roman" w:hAnsi="Times New Roman" w:cs="Times New Roman"/>
          <w:sz w:val="28"/>
          <w:szCs w:val="28"/>
        </w:rPr>
        <w:t>По действующим направлениям финансовой поддержки субъектов малого и среднего предпринимательства, осуществляющих социально-значимые виды деятельности, увеличены объемы финансовой поддержки в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>форме субсидий на возмещение части затрат: на аренду нежилого помещения максимальная сумма выплат увеличена в 2 раза (с 200 тыс. руб. до 400 тыс. руб.), на приобретение оборудования (основных средств) более чем в 1,5 раза (с 300 тыс. руб. до 500</w:t>
      </w:r>
      <w:proofErr w:type="gramEnd"/>
      <w:r w:rsidRPr="00950C78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4. С 1 марта по 31 декабря 2020 года действует отсрочка по уплате арендных платежей за использование имущества и земельных участков, находящихся в муниципальной собственности. 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5. С 1 апреля по 31 декабря 2020 года введена нулевая ставка арендной платы за пользование муниципальным имуществом предпринимателям, осуществляющим деятельность в сфере общественного питания. </w:t>
      </w:r>
    </w:p>
    <w:p w:rsidR="00950C78" w:rsidRPr="00950C78" w:rsidRDefault="00950C78" w:rsidP="00E90A6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предпринимательства, которые испытывают трудности в период пандемии по выплатам заработной платы сотрудникам, но сохранили трудовые отношения с ними, предоставлена возможность временного трудоустройства этих </w:t>
      </w:r>
      <w:r w:rsidRPr="00950C78">
        <w:rPr>
          <w:rFonts w:ascii="Times New Roman" w:hAnsi="Times New Roman" w:cs="Times New Roman"/>
          <w:sz w:val="28"/>
          <w:szCs w:val="28"/>
        </w:rPr>
        <w:lastRenderedPageBreak/>
        <w:t>специалистов на муниципальные предприятия для выполнения работ по содержанию, благоустройству и озеленению территории города. Бригады работников трудились в жилищно-коммунальном управлении и муниципальном дорожно-эксплуатационном предприятии Ханты-Мансийска.</w:t>
      </w:r>
    </w:p>
    <w:p w:rsidR="00950C78" w:rsidRPr="00950C78" w:rsidRDefault="00950C78" w:rsidP="00E90A6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7. Возмещение части затрат на жилищно-коммунальные услуги.</w:t>
      </w:r>
    </w:p>
    <w:p w:rsidR="00950C78" w:rsidRPr="00950C78" w:rsidRDefault="00950C78" w:rsidP="00E90A6C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8. Возмещение части затрат на прохождение сотрудниками предварительного или периодического медицинского осмотра, на тестирование сотрудников на наличие антител к </w:t>
      </w:r>
      <w:proofErr w:type="spellStart"/>
      <w:r w:rsidRPr="00950C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50C78">
        <w:rPr>
          <w:rFonts w:ascii="Times New Roman" w:hAnsi="Times New Roman" w:cs="Times New Roman"/>
          <w:sz w:val="28"/>
          <w:szCs w:val="28"/>
        </w:rPr>
        <w:t xml:space="preserve"> инфекции различными методами.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9. Возмещение части затрат на приобретение программного продукта для дистанционной работы с клиентами используемого в предпринимательской деятельности.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10. Возмещение части затрат связанных с прохождением обучения или курсов повышения квалификации субъекта и его сотрудников в период действия режима повышенной готовности.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11. Возмещение затрат по уплате налогов на имущество физических лиц (индивидуальными предпринимателями) за объекты недвижимости, находящиеся на территории города Ханты-Мансийска и земельного налога за земельные участки, расположенные на территории города Ханты-Мансийска.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12. Возмещение части затрат на рекламу реализуемых товаров, работ и (или) услуг субъектами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13. Возмещение части затрат на услуги связи и (или) информационно-телекоммуникационные сети «Интернет».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14. На Официальном портале органов местного самоуправления создан</w:t>
      </w:r>
      <w:r w:rsidR="00E90A6C">
        <w:rPr>
          <w:rFonts w:ascii="Times New Roman" w:hAnsi="Times New Roman" w:cs="Times New Roman"/>
          <w:sz w:val="28"/>
          <w:szCs w:val="28"/>
        </w:rPr>
        <w:t xml:space="preserve"> </w:t>
      </w:r>
      <w:r w:rsidRPr="00950C78">
        <w:rPr>
          <w:rFonts w:ascii="Times New Roman" w:hAnsi="Times New Roman" w:cs="Times New Roman"/>
          <w:sz w:val="28"/>
          <w:szCs w:val="28"/>
        </w:rPr>
        <w:t xml:space="preserve">специальный раздел «Поддержка бизнеса в условиях повышенной готовности». </w:t>
      </w:r>
    </w:p>
    <w:p w:rsidR="00950C78" w:rsidRPr="00950C78" w:rsidRDefault="00950C78" w:rsidP="00E90A6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15. Для оперативного решения вопросов субъектов малого и среднего предпринимательства, а также оказания консультативной и методической помощи в период действия ограничительных мер, создан колл-центр в функции которого, в том числе, входит информирование субъектов о дополнительных мерах поддержки малого и среднего предпринимательства. За период работы центра обеспечен охват более 2000 предпринимателей города Ханты-Мансийска. Поступило более 600 звонков по вопросам о дополнительных мерах поддержки предпринимательства в период режима повышенной готовности, разъяснений положений нормативных документов об организации работы в условиях ограничительных мер и иных вопросов. 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Рассылка информации о мерах поддержки в условиях пандемии COVID-19 осуществляется посредством интернет-мессенджеров, официальных аккаунтов Администрации города Ханты-Мансийска, социальных сетях, телеграмм-канале. На постоянной основе выходят в эфир тематические материалы в эфире городского телевидения и общественно-политической газете «Самарово-Ханты-Мансийск». 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Всего за период пандемии дополнительными мерами поддержки воспользовались более 1000 предпринимателей.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Администрацией города Ханты-Мансийска организованы мероприятия по содействию в снижении арендной платы для субъектов малого и среднего предпринимательства, арендующих коммерческие площади в условиях режима повышенной готовности. В апреле 2020 года под председательством Главы города Ханты-Мансийска проведены 2 рабочие встречи с собственниками торговых центров города Ханты-Мансийска по вопросам снижения арендной платы и ее отсрочки на период действия ограничительных мер, в ходе которых принято решение о снижении в ряде торговых центров города арендной платы в пределах от 50% до 100%, либо предоставление отсрочки платежей по графику на условиях арендатора.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lastRenderedPageBreak/>
        <w:t xml:space="preserve">С целью развития и поддержки субъектов малого и среднего предпринимательства, развития сельскохозяйственного производства и обеспечение продовольственной безопасности в рамках муниципальной программы «Развитие отдельных секторов экономики города Ханты-Мансийска» на 2020 год предусмотрено на реализацию мероприятий 27165 тыс. рублей (2019 год – 17202,08 тыс. рублей), из них: 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18,8 млн. руб. – средства городского бюджета;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8,4 млн. руб. – средства бюджета автономного округа.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 xml:space="preserve">В рамках обеспечения эффективного взаимодействия Администрации города Ханты-Мансийска и субъектов предпринимательства, а также подготовки предложений по совершенствованию деловой среды, обеспечивающих условия экономического роста, социально-экономического прогресса, повышения инвестиционной и инновационной привлекательности города, продолжает деятельность Координационный совет по развитию малого и среднего предпринимательства при Администрации города Ханты-Мансийска (далее - Совет). В 2020 году проведено десять заседаний Совета, в которых приняли участие уполномоченный по защите прав предпринимателей в Ханты-Мансийском автономном округе – Югре, представители Правительства Ханты-Мансийского автономного округа </w:t>
      </w:r>
      <w:r w:rsidR="00B0576A" w:rsidRPr="00B0576A">
        <w:rPr>
          <w:rFonts w:ascii="Times New Roman" w:hAnsi="Times New Roman" w:cs="Times New Roman"/>
          <w:sz w:val="28"/>
          <w:szCs w:val="28"/>
        </w:rPr>
        <w:t>–</w:t>
      </w:r>
      <w:r w:rsidRPr="00950C78">
        <w:rPr>
          <w:rFonts w:ascii="Times New Roman" w:hAnsi="Times New Roman" w:cs="Times New Roman"/>
          <w:sz w:val="28"/>
          <w:szCs w:val="28"/>
        </w:rPr>
        <w:t xml:space="preserve"> Югры, органов прокуратуры, общественных организаций, предприниматели города Ханты-Мансийска, представители банковской сферы и организаций инфраструктуры поддержки предпринимательства. Члены Совета приняли активное участие в формировании перечня предложений по дополнительным мерам поддержки предпринимателей в условиях режима повышенной готовности.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C78">
        <w:rPr>
          <w:rFonts w:ascii="Times New Roman" w:hAnsi="Times New Roman" w:cs="Times New Roman"/>
          <w:sz w:val="28"/>
          <w:szCs w:val="28"/>
        </w:rPr>
        <w:t>К основным вопросам, рассмотренным Советом в 2020 году, относятся: оценка регулирующего воздействия нормативных правовых актов муниципального образования, разработка дополнительных неотложных мер поддержки малого и среднего предпринимательства в условиях режима повышенной готовности, проведение информационно-консультационных мероприятий.</w:t>
      </w:r>
    </w:p>
    <w:p w:rsidR="00950C78" w:rsidRPr="00950C78" w:rsidRDefault="00950C78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C78">
        <w:rPr>
          <w:rFonts w:ascii="Times New Roman" w:hAnsi="Times New Roman" w:cs="Times New Roman"/>
          <w:sz w:val="28"/>
          <w:szCs w:val="28"/>
        </w:rPr>
        <w:t xml:space="preserve">С целью формирования положительного образа предпринимательства среди населения, а также вовлечение различных категорий граждан, включая </w:t>
      </w:r>
      <w:proofErr w:type="spellStart"/>
      <w:r w:rsidRPr="00950C7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50C78">
        <w:rPr>
          <w:rFonts w:ascii="Times New Roman" w:hAnsi="Times New Roman" w:cs="Times New Roman"/>
          <w:sz w:val="28"/>
          <w:szCs w:val="28"/>
        </w:rPr>
        <w:t xml:space="preserve"> граждан, в сектор малого и среднего предпринимательства, во взаимодействии с </w:t>
      </w:r>
      <w:proofErr w:type="spellStart"/>
      <w:r w:rsidRPr="00950C78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950C78">
        <w:rPr>
          <w:rFonts w:ascii="Times New Roman" w:hAnsi="Times New Roman" w:cs="Times New Roman"/>
          <w:sz w:val="28"/>
          <w:szCs w:val="28"/>
        </w:rPr>
        <w:t xml:space="preserve"> центром «Старт», диалоговой площадкой объединения усилий бизнеса, науки, власти и гражданского общества «Точка кипения», Торгово-промышленной палатой Ханты-Мансийского автономного округа </w:t>
      </w:r>
      <w:r w:rsidR="00B0576A" w:rsidRPr="00B0576A">
        <w:rPr>
          <w:rFonts w:ascii="Times New Roman" w:hAnsi="Times New Roman" w:cs="Times New Roman"/>
          <w:sz w:val="28"/>
          <w:szCs w:val="28"/>
        </w:rPr>
        <w:t>–</w:t>
      </w:r>
      <w:r w:rsidRPr="00950C78">
        <w:rPr>
          <w:rFonts w:ascii="Times New Roman" w:hAnsi="Times New Roman" w:cs="Times New Roman"/>
          <w:sz w:val="28"/>
          <w:szCs w:val="28"/>
        </w:rPr>
        <w:t xml:space="preserve"> Югры проведено 24 образовательных мероприятия (в 2019 году 17 мероприятий) с участием руководителей и</w:t>
      </w:r>
      <w:proofErr w:type="gramEnd"/>
      <w:r w:rsidRPr="00950C78">
        <w:rPr>
          <w:rFonts w:ascii="Times New Roman" w:hAnsi="Times New Roman" w:cs="Times New Roman"/>
          <w:sz w:val="28"/>
          <w:szCs w:val="28"/>
        </w:rPr>
        <w:t xml:space="preserve"> представителей контрольно-надзорных органов, инфраструктуры поддержки предпринимательства, банковской сферы. Учитывая эпидемиологическую обстановку все мероприятия проведены в онлайн формате. В мероприятиях приняло участие более 600 представителей предпринимательского сообщества. </w:t>
      </w:r>
    </w:p>
    <w:p w:rsidR="00143DCA" w:rsidRPr="0051222A" w:rsidRDefault="00950C78" w:rsidP="00E90A6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0C78">
        <w:rPr>
          <w:rFonts w:ascii="Times New Roman" w:hAnsi="Times New Roman" w:cs="Times New Roman"/>
          <w:sz w:val="28"/>
          <w:szCs w:val="28"/>
        </w:rPr>
        <w:t>В декабре 2020 года состоялась XXV окружная выставка-ярмарка «Товары земли Югорской». Двенадцать предпринимателей города Ханты-Мансийска приняли активное участие в выставке, которая состоялась в онлайн формате. Победителем конкурса «Лучший товар Югры – 2020» в номинации «Рыба и рыбная продукция» признан АО «Рыбокомбинат Ханты-Мансийский».</w:t>
      </w:r>
    </w:p>
    <w:sectPr w:rsidR="00143DCA" w:rsidRPr="0051222A" w:rsidSect="00E90A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DEF"/>
    <w:multiLevelType w:val="hybridMultilevel"/>
    <w:tmpl w:val="540CAF72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B082D"/>
    <w:multiLevelType w:val="hybridMultilevel"/>
    <w:tmpl w:val="B68E038C"/>
    <w:lvl w:ilvl="0" w:tplc="69485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1C50BC"/>
    <w:multiLevelType w:val="hybridMultilevel"/>
    <w:tmpl w:val="F442393A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064EF1"/>
    <w:multiLevelType w:val="hybridMultilevel"/>
    <w:tmpl w:val="64EE92DE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040B9"/>
    <w:multiLevelType w:val="hybridMultilevel"/>
    <w:tmpl w:val="53926B5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B2670"/>
    <w:multiLevelType w:val="hybridMultilevel"/>
    <w:tmpl w:val="92F2DC0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F97546"/>
    <w:multiLevelType w:val="hybridMultilevel"/>
    <w:tmpl w:val="8B2E0FF8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878E1"/>
    <w:multiLevelType w:val="hybridMultilevel"/>
    <w:tmpl w:val="5C1AD4AA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590B48"/>
    <w:multiLevelType w:val="hybridMultilevel"/>
    <w:tmpl w:val="D912400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10B10"/>
    <w:multiLevelType w:val="hybridMultilevel"/>
    <w:tmpl w:val="2F8C5450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F42140"/>
    <w:multiLevelType w:val="hybridMultilevel"/>
    <w:tmpl w:val="95B49136"/>
    <w:lvl w:ilvl="0" w:tplc="11EAA6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4E1A1F"/>
    <w:multiLevelType w:val="hybridMultilevel"/>
    <w:tmpl w:val="FC1A14D4"/>
    <w:lvl w:ilvl="0" w:tplc="4A2CE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DCA50B1"/>
    <w:multiLevelType w:val="hybridMultilevel"/>
    <w:tmpl w:val="ACCEFA02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233DD7"/>
    <w:multiLevelType w:val="hybridMultilevel"/>
    <w:tmpl w:val="388A5CE6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5F54FA"/>
    <w:multiLevelType w:val="hybridMultilevel"/>
    <w:tmpl w:val="4166662E"/>
    <w:lvl w:ilvl="0" w:tplc="2EE208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04F13"/>
    <w:multiLevelType w:val="hybridMultilevel"/>
    <w:tmpl w:val="9772632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E866FA"/>
    <w:multiLevelType w:val="hybridMultilevel"/>
    <w:tmpl w:val="F8D83AE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B20081"/>
    <w:multiLevelType w:val="hybridMultilevel"/>
    <w:tmpl w:val="7DDE35BE"/>
    <w:lvl w:ilvl="0" w:tplc="04AA4DD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A64338"/>
    <w:multiLevelType w:val="hybridMultilevel"/>
    <w:tmpl w:val="D862B8DC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E12A69"/>
    <w:multiLevelType w:val="hybridMultilevel"/>
    <w:tmpl w:val="847AB77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2F338D"/>
    <w:multiLevelType w:val="hybridMultilevel"/>
    <w:tmpl w:val="CE06640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5374E"/>
    <w:multiLevelType w:val="hybridMultilevel"/>
    <w:tmpl w:val="DCE27B7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276CCC"/>
    <w:multiLevelType w:val="hybridMultilevel"/>
    <w:tmpl w:val="42F2B3CA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880949"/>
    <w:multiLevelType w:val="hybridMultilevel"/>
    <w:tmpl w:val="EBD01794"/>
    <w:lvl w:ilvl="0" w:tplc="11EAA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133C86"/>
    <w:multiLevelType w:val="hybridMultilevel"/>
    <w:tmpl w:val="3EE2ED3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E701B"/>
    <w:multiLevelType w:val="hybridMultilevel"/>
    <w:tmpl w:val="C3F29ACE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AE3AAC"/>
    <w:multiLevelType w:val="hybridMultilevel"/>
    <w:tmpl w:val="52DE7386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E838E0"/>
    <w:multiLevelType w:val="hybridMultilevel"/>
    <w:tmpl w:val="E6CA9A0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344AD"/>
    <w:multiLevelType w:val="hybridMultilevel"/>
    <w:tmpl w:val="A378AA02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D03B91"/>
    <w:multiLevelType w:val="hybridMultilevel"/>
    <w:tmpl w:val="C5CE107E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686256"/>
    <w:multiLevelType w:val="hybridMultilevel"/>
    <w:tmpl w:val="4E22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E42A9"/>
    <w:multiLevelType w:val="hybridMultilevel"/>
    <w:tmpl w:val="07301B74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4"/>
  </w:num>
  <w:num w:numId="4">
    <w:abstractNumId w:val="27"/>
  </w:num>
  <w:num w:numId="5">
    <w:abstractNumId w:val="2"/>
  </w:num>
  <w:num w:numId="6">
    <w:abstractNumId w:val="24"/>
  </w:num>
  <w:num w:numId="7">
    <w:abstractNumId w:val="35"/>
  </w:num>
  <w:num w:numId="8">
    <w:abstractNumId w:val="25"/>
  </w:num>
  <w:num w:numId="9">
    <w:abstractNumId w:val="22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33"/>
  </w:num>
  <w:num w:numId="17">
    <w:abstractNumId w:val="18"/>
  </w:num>
  <w:num w:numId="18">
    <w:abstractNumId w:val="17"/>
  </w:num>
  <w:num w:numId="19">
    <w:abstractNumId w:val="19"/>
  </w:num>
  <w:num w:numId="20">
    <w:abstractNumId w:val="31"/>
  </w:num>
  <w:num w:numId="21">
    <w:abstractNumId w:val="30"/>
  </w:num>
  <w:num w:numId="22">
    <w:abstractNumId w:val="0"/>
  </w:num>
  <w:num w:numId="23">
    <w:abstractNumId w:val="15"/>
  </w:num>
  <w:num w:numId="24">
    <w:abstractNumId w:val="20"/>
  </w:num>
  <w:num w:numId="25">
    <w:abstractNumId w:val="9"/>
  </w:num>
  <w:num w:numId="26">
    <w:abstractNumId w:val="32"/>
  </w:num>
  <w:num w:numId="27">
    <w:abstractNumId w:val="28"/>
  </w:num>
  <w:num w:numId="28">
    <w:abstractNumId w:val="29"/>
  </w:num>
  <w:num w:numId="29">
    <w:abstractNumId w:val="8"/>
  </w:num>
  <w:num w:numId="30">
    <w:abstractNumId w:val="3"/>
  </w:num>
  <w:num w:numId="31">
    <w:abstractNumId w:val="11"/>
  </w:num>
  <w:num w:numId="32">
    <w:abstractNumId w:val="26"/>
  </w:num>
  <w:num w:numId="33">
    <w:abstractNumId w:val="14"/>
  </w:num>
  <w:num w:numId="34">
    <w:abstractNumId w:val="5"/>
  </w:num>
  <w:num w:numId="35">
    <w:abstractNumId w:val="1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473"/>
    <w:rsid w:val="00004882"/>
    <w:rsid w:val="00004B8D"/>
    <w:rsid w:val="000270FA"/>
    <w:rsid w:val="00036185"/>
    <w:rsid w:val="00062F27"/>
    <w:rsid w:val="00075093"/>
    <w:rsid w:val="000B151C"/>
    <w:rsid w:val="000D429C"/>
    <w:rsid w:val="000E1134"/>
    <w:rsid w:val="000F502A"/>
    <w:rsid w:val="00114319"/>
    <w:rsid w:val="001301BC"/>
    <w:rsid w:val="001320A2"/>
    <w:rsid w:val="00143DCA"/>
    <w:rsid w:val="001530A0"/>
    <w:rsid w:val="00177755"/>
    <w:rsid w:val="00180073"/>
    <w:rsid w:val="00180938"/>
    <w:rsid w:val="001857D4"/>
    <w:rsid w:val="001D014F"/>
    <w:rsid w:val="001D34DC"/>
    <w:rsid w:val="00267013"/>
    <w:rsid w:val="00290CFA"/>
    <w:rsid w:val="002967D9"/>
    <w:rsid w:val="002A0A8C"/>
    <w:rsid w:val="002A5DDF"/>
    <w:rsid w:val="002B00EE"/>
    <w:rsid w:val="002D6E71"/>
    <w:rsid w:val="002F4432"/>
    <w:rsid w:val="002F4F2F"/>
    <w:rsid w:val="00307FC4"/>
    <w:rsid w:val="00332DB3"/>
    <w:rsid w:val="0036214A"/>
    <w:rsid w:val="00393DF6"/>
    <w:rsid w:val="003A5B19"/>
    <w:rsid w:val="003A6955"/>
    <w:rsid w:val="003E595E"/>
    <w:rsid w:val="003E68DC"/>
    <w:rsid w:val="00424D63"/>
    <w:rsid w:val="00487AA7"/>
    <w:rsid w:val="004A1039"/>
    <w:rsid w:val="004B48AC"/>
    <w:rsid w:val="004C04B3"/>
    <w:rsid w:val="004E2D77"/>
    <w:rsid w:val="0051222A"/>
    <w:rsid w:val="0053139D"/>
    <w:rsid w:val="0053301C"/>
    <w:rsid w:val="0053384A"/>
    <w:rsid w:val="00566AC5"/>
    <w:rsid w:val="0057179E"/>
    <w:rsid w:val="00593685"/>
    <w:rsid w:val="00596918"/>
    <w:rsid w:val="0059748C"/>
    <w:rsid w:val="005D2BB0"/>
    <w:rsid w:val="005E3C5F"/>
    <w:rsid w:val="005E7F46"/>
    <w:rsid w:val="00617A93"/>
    <w:rsid w:val="0063322A"/>
    <w:rsid w:val="00674A80"/>
    <w:rsid w:val="006A5417"/>
    <w:rsid w:val="006B0DA0"/>
    <w:rsid w:val="006B7D81"/>
    <w:rsid w:val="006C1D78"/>
    <w:rsid w:val="006E52F2"/>
    <w:rsid w:val="006F2BF9"/>
    <w:rsid w:val="00711DE4"/>
    <w:rsid w:val="0075286B"/>
    <w:rsid w:val="00773CC4"/>
    <w:rsid w:val="00795BB0"/>
    <w:rsid w:val="007C6AB6"/>
    <w:rsid w:val="007D492C"/>
    <w:rsid w:val="007D798E"/>
    <w:rsid w:val="007F090F"/>
    <w:rsid w:val="008006D7"/>
    <w:rsid w:val="00802A17"/>
    <w:rsid w:val="008069E0"/>
    <w:rsid w:val="00814BD2"/>
    <w:rsid w:val="00826A81"/>
    <w:rsid w:val="0083454F"/>
    <w:rsid w:val="00852FB2"/>
    <w:rsid w:val="008609D7"/>
    <w:rsid w:val="00865689"/>
    <w:rsid w:val="00890618"/>
    <w:rsid w:val="008B6A4F"/>
    <w:rsid w:val="008C3473"/>
    <w:rsid w:val="009008FD"/>
    <w:rsid w:val="0092793D"/>
    <w:rsid w:val="00931D51"/>
    <w:rsid w:val="00940F8D"/>
    <w:rsid w:val="00950AA9"/>
    <w:rsid w:val="00950C78"/>
    <w:rsid w:val="00955FAF"/>
    <w:rsid w:val="00977BCE"/>
    <w:rsid w:val="00986BC1"/>
    <w:rsid w:val="00992EFA"/>
    <w:rsid w:val="009D7D5E"/>
    <w:rsid w:val="009F7279"/>
    <w:rsid w:val="00A10146"/>
    <w:rsid w:val="00A42672"/>
    <w:rsid w:val="00A54BED"/>
    <w:rsid w:val="00A665CB"/>
    <w:rsid w:val="00AC4CF9"/>
    <w:rsid w:val="00AE5C9D"/>
    <w:rsid w:val="00AF0867"/>
    <w:rsid w:val="00AF5ABF"/>
    <w:rsid w:val="00B0576A"/>
    <w:rsid w:val="00B10AD7"/>
    <w:rsid w:val="00B11C30"/>
    <w:rsid w:val="00B23FB7"/>
    <w:rsid w:val="00B27A5C"/>
    <w:rsid w:val="00B321CA"/>
    <w:rsid w:val="00B411FF"/>
    <w:rsid w:val="00B55E14"/>
    <w:rsid w:val="00B96B6D"/>
    <w:rsid w:val="00BA6B47"/>
    <w:rsid w:val="00BD5A03"/>
    <w:rsid w:val="00BE04BC"/>
    <w:rsid w:val="00BF515A"/>
    <w:rsid w:val="00CA0C37"/>
    <w:rsid w:val="00D041CB"/>
    <w:rsid w:val="00D141F8"/>
    <w:rsid w:val="00D17C86"/>
    <w:rsid w:val="00D251F7"/>
    <w:rsid w:val="00D257E6"/>
    <w:rsid w:val="00D56334"/>
    <w:rsid w:val="00D913FE"/>
    <w:rsid w:val="00DC0C0D"/>
    <w:rsid w:val="00DC39AB"/>
    <w:rsid w:val="00DD4B3A"/>
    <w:rsid w:val="00DF0C5C"/>
    <w:rsid w:val="00DF1311"/>
    <w:rsid w:val="00E261CA"/>
    <w:rsid w:val="00E2791E"/>
    <w:rsid w:val="00E472F8"/>
    <w:rsid w:val="00E90A6C"/>
    <w:rsid w:val="00EA2682"/>
    <w:rsid w:val="00EB0117"/>
    <w:rsid w:val="00EB560D"/>
    <w:rsid w:val="00EC61BA"/>
    <w:rsid w:val="00EE789E"/>
    <w:rsid w:val="00EF54C9"/>
    <w:rsid w:val="00EF7B6B"/>
    <w:rsid w:val="00F22AA9"/>
    <w:rsid w:val="00F313CC"/>
    <w:rsid w:val="00F510FF"/>
    <w:rsid w:val="00F56472"/>
    <w:rsid w:val="00F635BA"/>
    <w:rsid w:val="00F74B98"/>
    <w:rsid w:val="00F92062"/>
    <w:rsid w:val="00FA0D1F"/>
    <w:rsid w:val="00FC782C"/>
    <w:rsid w:val="00FC7FFB"/>
    <w:rsid w:val="00FD00A7"/>
    <w:rsid w:val="00FE5559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F9"/>
  </w:style>
  <w:style w:type="paragraph" w:styleId="2">
    <w:name w:val="heading 2"/>
    <w:basedOn w:val="a"/>
    <w:next w:val="a"/>
    <w:link w:val="20"/>
    <w:qFormat/>
    <w:rsid w:val="00143D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3D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14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rsid w:val="00143D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43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43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43DCA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qFormat/>
    <w:rsid w:val="00143D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43DCA"/>
    <w:rPr>
      <w:rFonts w:ascii="Calibri" w:eastAsia="Times New Roman" w:hAnsi="Calibri" w:cs="Times New Roman"/>
      <w:lang w:eastAsia="ru-RU"/>
    </w:rPr>
  </w:style>
  <w:style w:type="character" w:customStyle="1" w:styleId="hl">
    <w:name w:val="hl"/>
    <w:basedOn w:val="a0"/>
    <w:rsid w:val="00B11C30"/>
  </w:style>
  <w:style w:type="paragraph" w:customStyle="1" w:styleId="Style6">
    <w:name w:val="Style6"/>
    <w:basedOn w:val="a"/>
    <w:rsid w:val="00FC7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C7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FC7FFB"/>
    <w:rPr>
      <w:rFonts w:ascii="Times New Roman" w:hAnsi="Times New Roman" w:cs="Times New Roman" w:hint="default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8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6B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2C93-760A-4691-861C-D1920620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Admhmansy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Ирина Дмитриева</dc:creator>
  <cp:lastModifiedBy>Конотопцева Юлия Михайловна</cp:lastModifiedBy>
  <cp:revision>3</cp:revision>
  <cp:lastPrinted>2018-02-26T04:29:00Z</cp:lastPrinted>
  <dcterms:created xsi:type="dcterms:W3CDTF">2021-02-26T09:35:00Z</dcterms:created>
  <dcterms:modified xsi:type="dcterms:W3CDTF">2021-03-23T05:28:00Z</dcterms:modified>
</cp:coreProperties>
</file>