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51"/>
        <w:widowControl/>
        <w:bidi w:val="0"/>
        <w:ind w:left="0" w:right="0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ЛИНЕВО</w:t>
      </w:r>
    </w:p>
    <w:p>
      <w:pPr>
        <w:pStyle w:val="Normal"/>
        <w:widowControl/>
        <w:bidi w:val="0"/>
        <w:ind w:left="0" w:righ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р.п. Линево работа с молодежью ведется в соответствии с </w:t>
      </w:r>
      <w:r>
        <w:rPr>
          <w:color w:val="000000"/>
          <w:sz w:val="28"/>
          <w:szCs w:val="28"/>
        </w:rPr>
        <w:t xml:space="preserve">муниципальной программой «Молодежь рабочего поселка Линево Искитимского района Новосибирской области». В 2020 году, </w:t>
      </w:r>
      <w:r>
        <w:rPr>
          <w:sz w:val="28"/>
          <w:szCs w:val="28"/>
        </w:rPr>
        <w:t>из-за сложившейся эпидемиологической ситуации, часть запланированных мероприятий проходила в новом формате, некоторые мероприятия были отменены.</w:t>
      </w:r>
      <w:r>
        <w:rPr>
          <w:color w:val="000000"/>
          <w:sz w:val="28"/>
          <w:szCs w:val="28"/>
        </w:rPr>
        <w:t xml:space="preserve"> Программа реализуется по 4 основным направлениям:</w:t>
      </w:r>
    </w:p>
    <w:p>
      <w:pPr>
        <w:pStyle w:val="ListParagraph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Патриотическое воспитание</w:t>
      </w:r>
      <w:r>
        <w:rPr>
          <w:sz w:val="28"/>
          <w:szCs w:val="28"/>
        </w:rPr>
        <w:t xml:space="preserve"> 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направление предполагает мероприятия по гражданско-патриотическому воспитанию, реализацию которых Администрация осуществляет при поддержке и сотрудничестве учреждений и общественных организаций поселка, района и области.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году, в рамках подготовки к празднованию 75-летия Победы в ВОВ, не были проведены масштабные мероприятия, но, с привлечением волонтеров поселка, в новом формате были проведены традиционные акции и мероприятия: «Георгиевская ленточка в каждый дом» с праздничным выпуском Линевской газеты, «Бессмертный полк» в режиме онлайн и др.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Масштабно прошел Линевский диктант Победы, вопросы которого были посвящены именно линевским ветеранам. Диктант в поселке проходил впервые, участие в нем приняли более 2000 телезрителей. 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программой продолжается работа по воспитанию у молодежи готовности к защите Отечества, развитию гражданской ответственности, патриотизма. Для проведения мероприятий этого направления Администрация </w:t>
      </w:r>
      <w:r>
        <w:rPr>
          <w:rFonts w:eastAsia="Calibri"/>
          <w:sz w:val="28"/>
          <w:szCs w:val="28"/>
        </w:rPr>
        <w:t>привлекает Регион</w:t>
      </w:r>
      <w:r>
        <w:rPr>
          <w:sz w:val="28"/>
          <w:szCs w:val="28"/>
        </w:rPr>
        <w:t>альную общественную</w:t>
      </w:r>
      <w:r>
        <w:rPr>
          <w:rFonts w:eastAsia="Calibri"/>
          <w:sz w:val="28"/>
          <w:szCs w:val="28"/>
        </w:rPr>
        <w:t xml:space="preserve"> организацию ветеранов спецподразделений «Братишки Сибири»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fill="FFFFFF" w:val="clear"/>
        </w:rPr>
        <w:t>Межрегиональную общественную организацию</w:t>
      </w:r>
      <w:r>
        <w:rPr>
          <w:rFonts w:eastAsia="Calibri"/>
          <w:sz w:val="28"/>
          <w:szCs w:val="28"/>
          <w:shd w:fill="FFFFFF" w:val="clear"/>
        </w:rPr>
        <w:t xml:space="preserve"> ветеранов воздушно-десантных войск и войск специального назначения</w:t>
      </w:r>
      <w:r>
        <w:rPr>
          <w:rFonts w:eastAsia="Calibri"/>
          <w:sz w:val="28"/>
          <w:szCs w:val="28"/>
        </w:rPr>
        <w:t xml:space="preserve"> «Союз десантников Сибири»</w:t>
      </w:r>
      <w:r>
        <w:rPr>
          <w:sz w:val="28"/>
          <w:szCs w:val="28"/>
        </w:rPr>
        <w:t xml:space="preserve"> и др.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В 2020 году были подведены итоги конкурса «Живая память потомков Победы», который стартовал еще в 2019 году. Состоялся ежегодный </w:t>
      </w:r>
      <w:r>
        <w:rPr>
          <w:sz w:val="28"/>
          <w:szCs w:val="28"/>
        </w:rPr>
        <w:t xml:space="preserve">конкурс мероприятий патриотической направленности «Нам есть чем гордиться!». </w:t>
      </w:r>
    </w:p>
    <w:p>
      <w:pPr>
        <w:pStyle w:val="ListParagraph"/>
        <w:widowControl/>
        <w:bidi w:val="0"/>
        <w:ind w:left="0" w:right="0"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Молодежь группы риска </w:t>
      </w:r>
    </w:p>
    <w:p>
      <w:pPr>
        <w:pStyle w:val="ListParagraph"/>
        <w:widowControl/>
        <w:bidi w:val="0"/>
        <w:ind w:left="0" w:right="0"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Молодая семья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следующих раздела программы в 2020году, из-за сложившейся эпидемиологической ситуации, были скорректированы и проведены с большими ограничениями.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масштабная акция «Мы за здоровый образ жизни», проводимая совместно с Региональным центром здоровья г.Новосибирска, не состоялась.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Удалось в конце года провести традиционные новогодние мастер-классы для молодых семей с детьми.</w:t>
      </w:r>
    </w:p>
    <w:p>
      <w:pPr>
        <w:pStyle w:val="ListParagraph"/>
        <w:widowControl/>
        <w:bidi w:val="0"/>
        <w:ind w:left="0" w:right="0"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Активная молодежь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проводится ряд мероприятий, направленных на создание благоприятных условий для проявления и развития культурного, интеллектуального и творческого потенциала молодежи.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2020 года, впервые, был объявлен конкурс по развитию социальной активности и волонтерского движения среди молодежи р.п. Линево «Наше время». Конкурс продолжится и в 2021 году.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состоялся традиционный конкурс юных талантов «Росинка», он планировался к юбилею Победы.</w:t>
      </w:r>
    </w:p>
    <w:p>
      <w:pPr>
        <w:pStyle w:val="Style31"/>
        <w:widowControl/>
        <w:bidi w:val="0"/>
        <w:ind w:left="0" w:right="0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Основные проблемы: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-остается невысоким уровень культуры здорового образа жизни молодежи;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-недостаточно хорошо развита система взаимодействия с работающей молодежью;</w:t>
      </w:r>
    </w:p>
    <w:p>
      <w:pPr>
        <w:pStyle w:val="Normal"/>
        <w:widowControl/>
        <w:tabs>
          <w:tab w:val="left" w:pos="540" w:leader="none"/>
        </w:tabs>
        <w:bidi w:val="0"/>
        <w:ind w:left="0" w:right="0" w:firstLine="567"/>
        <w:jc w:val="both"/>
        <w:rPr>
          <w:rStyle w:val="FontStyle16"/>
          <w:color w:val="auto"/>
          <w:sz w:val="28"/>
          <w:szCs w:val="28"/>
        </w:rPr>
      </w:pPr>
      <w:r>
        <w:rPr>
          <w:sz w:val="28"/>
          <w:szCs w:val="28"/>
        </w:rPr>
        <w:t>-отсутствие молодежной инфраструктуры – Домов молодежи, молодежных центров.</w:t>
      </w:r>
    </w:p>
    <w:p>
      <w:pPr>
        <w:pStyle w:val="Style31"/>
        <w:widowControl/>
        <w:bidi w:val="0"/>
        <w:ind w:left="0" w:right="0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Задачи на </w:t>
      </w:r>
      <w:r>
        <w:rPr>
          <w:rStyle w:val="FontStyle16"/>
          <w:b/>
          <w:sz w:val="28"/>
          <w:szCs w:val="28"/>
        </w:rPr>
        <w:t>2021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год:</w:t>
      </w:r>
    </w:p>
    <w:p>
      <w:pPr>
        <w:pStyle w:val="Style41"/>
        <w:widowControl/>
        <w:bidi w:val="0"/>
        <w:ind w:left="0" w:right="0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-продолжить вовлечение молодежи в социальную, экономическую, общественно-политическую и культурную жизнь поселка;</w:t>
      </w:r>
    </w:p>
    <w:p>
      <w:pPr>
        <w:pStyle w:val="Style41"/>
        <w:widowControl/>
        <w:bidi w:val="0"/>
        <w:ind w:left="0" w:right="0" w:firstLine="567"/>
        <w:jc w:val="both"/>
        <w:rPr>
          <w:rFonts w:ascii="Times New Roman" w:hAnsi="Times New Roman" w:cs="Times New Roman"/>
          <w:sz w:val="28"/>
        </w:rPr>
      </w:pPr>
      <w:r>
        <w:rPr>
          <w:rStyle w:val="FontStyle16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</w:rPr>
        <w:t>увеличивать</w:t>
      </w:r>
      <w:r>
        <w:rPr>
          <w:rFonts w:eastAsia="Times New Roman" w:cs="Times New Roman" w:ascii="Times New Roman" w:hAnsi="Times New Roman"/>
          <w:sz w:val="28"/>
        </w:rPr>
        <w:t xml:space="preserve"> количества молодежи, вовлеченной в волонтерское движение поселка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Style41"/>
        <w:widowControl/>
        <w:bidi w:val="0"/>
        <w:ind w:left="0" w:righ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-увеличивать количество</w:t>
      </w:r>
      <w:r>
        <w:rPr>
          <w:rFonts w:eastAsia="Times New Roman" w:cs="Times New Roman" w:ascii="Times New Roman" w:hAnsi="Times New Roman"/>
          <w:sz w:val="28"/>
        </w:rPr>
        <w:t xml:space="preserve"> молодежи, участвующей</w:t>
      </w:r>
      <w:r>
        <w:rPr>
          <w:rFonts w:cs="Times New Roman" w:ascii="Times New Roman" w:hAnsi="Times New Roman"/>
          <w:sz w:val="28"/>
        </w:rPr>
        <w:t xml:space="preserve"> в</w:t>
      </w:r>
      <w:r>
        <w:rPr>
          <w:rFonts w:eastAsia="Times New Roman" w:cs="Times New Roman" w:ascii="Times New Roman" w:hAnsi="Times New Roman"/>
          <w:sz w:val="28"/>
        </w:rPr>
        <w:t xml:space="preserve"> творческих, интеллектуальных конкурсах, фестивалях</w:t>
      </w:r>
      <w:r>
        <w:rPr>
          <w:rFonts w:cs="Times New Roman" w:ascii="Times New Roman" w:hAnsi="Times New Roman"/>
          <w:sz w:val="28"/>
        </w:rPr>
        <w:t xml:space="preserve"> поселка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Style41"/>
        <w:widowControl/>
        <w:bidi w:val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-увеличивать количество</w:t>
      </w:r>
      <w:r>
        <w:rPr>
          <w:rFonts w:eastAsia="Times New Roman" w:cs="Times New Roman" w:ascii="Times New Roman" w:hAnsi="Times New Roman"/>
          <w:sz w:val="28"/>
        </w:rPr>
        <w:t xml:space="preserve"> молодежи, участвующей в деятельности патриотических объединений, охваченной мероприятиями духовно-нравственной, патриотической направленности.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8766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78766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a524d"/>
    <w:rPr/>
  </w:style>
  <w:style w:type="character" w:styleId="FontStyle16" w:customStyle="1">
    <w:name w:val="Font Style16"/>
    <w:basedOn w:val="DefaultParagraphFont"/>
    <w:uiPriority w:val="99"/>
    <w:qFormat/>
    <w:rsid w:val="00381bcc"/>
    <w:rPr>
      <w:rFonts w:ascii="Times New Roman" w:hAnsi="Times New Roman" w:cs="Times New Roman"/>
      <w:color w:val="000000"/>
      <w:sz w:val="26"/>
      <w:szCs w:val="26"/>
    </w:rPr>
  </w:style>
  <w:style w:type="character" w:styleId="FontStyle17" w:customStyle="1">
    <w:name w:val="Font Style17"/>
    <w:basedOn w:val="DefaultParagraphFont"/>
    <w:uiPriority w:val="99"/>
    <w:qFormat/>
    <w:rsid w:val="00381bc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e4259b"/>
    <w:rPr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31" w:customStyle="1">
    <w:name w:val="Style3"/>
    <w:basedOn w:val="Normal"/>
    <w:uiPriority w:val="99"/>
    <w:qFormat/>
    <w:rsid w:val="00381bcc"/>
    <w:pPr>
      <w:widowControl w:val="false"/>
    </w:pPr>
    <w:rPr>
      <w:rFonts w:ascii="Georgia" w:hAnsi="Georgia" w:eastAsia="" w:cs="" w:cstheme="minorBidi" w:eastAsiaTheme="minorEastAsia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381bcc"/>
    <w:pPr>
      <w:widowControl w:val="false"/>
    </w:pPr>
    <w:rPr>
      <w:rFonts w:ascii="Georgia" w:hAnsi="Georgia" w:eastAsia="" w:cs="" w:cstheme="minorBidi" w:eastAsiaTheme="minorEastAsia"/>
      <w:sz w:val="24"/>
      <w:szCs w:val="24"/>
    </w:rPr>
  </w:style>
  <w:style w:type="paragraph" w:styleId="Style51" w:customStyle="1">
    <w:name w:val="Style5"/>
    <w:basedOn w:val="Normal"/>
    <w:uiPriority w:val="99"/>
    <w:qFormat/>
    <w:rsid w:val="00381bcc"/>
    <w:pPr>
      <w:widowControl w:val="false"/>
    </w:pPr>
    <w:rPr>
      <w:rFonts w:ascii="Georgia" w:hAnsi="Georgia" w:eastAsia="" w:cs="" w:cstheme="minorBidi" w:eastAsiaTheme="minorEastAsia"/>
      <w:sz w:val="24"/>
      <w:szCs w:val="24"/>
    </w:rPr>
  </w:style>
  <w:style w:type="paragraph" w:styleId="Style91" w:customStyle="1">
    <w:name w:val="Style9"/>
    <w:basedOn w:val="Normal"/>
    <w:uiPriority w:val="99"/>
    <w:qFormat/>
    <w:rsid w:val="00381bcc"/>
    <w:pPr>
      <w:widowControl w:val="false"/>
    </w:pPr>
    <w:rPr>
      <w:rFonts w:ascii="Georgia" w:hAnsi="Georgia" w:eastAsia="" w:cs="" w:cstheme="minorBidi" w:eastAsiaTheme="minorEastAsia"/>
      <w:sz w:val="24"/>
      <w:szCs w:val="24"/>
    </w:rPr>
  </w:style>
  <w:style w:type="paragraph" w:styleId="Style101" w:customStyle="1">
    <w:name w:val="Style10"/>
    <w:basedOn w:val="Normal"/>
    <w:uiPriority w:val="99"/>
    <w:qFormat/>
    <w:rsid w:val="00381bcc"/>
    <w:pPr>
      <w:widowControl w:val="false"/>
    </w:pPr>
    <w:rPr>
      <w:rFonts w:ascii="Georgia" w:hAnsi="Georgia" w:eastAsia="" w:cs="" w:cstheme="minorBidi" w:eastAsiaTheme="minorEastAsia"/>
      <w:sz w:val="24"/>
      <w:szCs w:val="24"/>
    </w:rPr>
  </w:style>
  <w:style w:type="paragraph" w:styleId="Style21">
    <w:name w:val="Body Text Indent"/>
    <w:basedOn w:val="Normal"/>
    <w:link w:val="a6"/>
    <w:rsid w:val="00e4259b"/>
    <w:pPr>
      <w:spacing w:before="0" w:after="120"/>
      <w:ind w:left="283" w:hanging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111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7876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Application>LibreOffice/6.0.7.3$Linux_X86_64 LibreOffice_project/00m0$Build-3</Application>
  <Pages>2</Pages>
  <Words>401</Words>
  <Characters>3050</Characters>
  <CharactersWithSpaces>3433</CharactersWithSpaces>
  <Paragraphs>26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2016-01-21T06:19:00Z</dcterms:created>
  <dc:creator>User</dc:creator>
  <dc:description/>
  <dc:language>ru-RU</dc:language>
  <cp:lastModifiedBy/>
  <cp:lastPrinted>2021-03-02T02:28:00Z</cp:lastPrinted>
  <dcterms:modified xsi:type="dcterms:W3CDTF">2021-03-16T15:54:04Z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