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58A" w:rsidRPr="0094158A" w:rsidRDefault="0094158A" w:rsidP="0094158A">
      <w:pPr>
        <w:suppressAutoHyphens/>
        <w:autoSpaceDN w:val="0"/>
        <w:jc w:val="both"/>
        <w:textAlignment w:val="baseline"/>
        <w:rPr>
          <w:b/>
          <w:szCs w:val="28"/>
          <w:lang w:eastAsia="ar-SA"/>
        </w:rPr>
      </w:pPr>
      <w:r w:rsidRPr="0094158A">
        <w:rPr>
          <w:b/>
          <w:szCs w:val="28"/>
          <w:lang w:eastAsia="ar-SA"/>
        </w:rPr>
        <w:t>КОМСОМОЛЬСК-НА-АМУРЕ</w:t>
      </w:r>
    </w:p>
    <w:p w:rsidR="0094158A" w:rsidRPr="005244F5" w:rsidRDefault="0094158A" w:rsidP="0094158A">
      <w:pPr>
        <w:suppressAutoHyphens/>
        <w:autoSpaceDN w:val="0"/>
        <w:jc w:val="both"/>
        <w:textAlignment w:val="baseline"/>
        <w:rPr>
          <w:szCs w:val="28"/>
          <w:lang w:eastAsia="ar-SA"/>
        </w:rPr>
      </w:pPr>
      <w:r w:rsidRPr="005244F5">
        <w:rPr>
          <w:szCs w:val="28"/>
          <w:lang w:eastAsia="ar-SA"/>
        </w:rPr>
        <w:t>Развитие</w:t>
      </w:r>
      <w:r>
        <w:rPr>
          <w:szCs w:val="28"/>
          <w:lang w:eastAsia="ar-SA"/>
        </w:rPr>
        <w:t xml:space="preserve"> </w:t>
      </w:r>
      <w:r w:rsidRPr="005244F5">
        <w:rPr>
          <w:szCs w:val="28"/>
          <w:lang w:eastAsia="ar-SA"/>
        </w:rPr>
        <w:t>потребительского рынка города Комсомольска-на-Амуре в 201</w:t>
      </w:r>
      <w:r w:rsidR="009927F6">
        <w:rPr>
          <w:szCs w:val="28"/>
          <w:lang w:eastAsia="ar-SA"/>
        </w:rPr>
        <w:t>9</w:t>
      </w:r>
      <w:r w:rsidRPr="005244F5">
        <w:rPr>
          <w:szCs w:val="28"/>
          <w:lang w:eastAsia="ar-SA"/>
        </w:rPr>
        <w:t xml:space="preserve"> году характеризуется положительной динамикой. </w:t>
      </w:r>
    </w:p>
    <w:p w:rsidR="0094158A" w:rsidRPr="005244F5" w:rsidRDefault="0094158A" w:rsidP="0094158A">
      <w:pPr>
        <w:suppressAutoHyphens/>
        <w:autoSpaceDN w:val="0"/>
        <w:jc w:val="both"/>
        <w:textAlignment w:val="baseline"/>
        <w:rPr>
          <w:szCs w:val="28"/>
          <w:lang w:eastAsia="ar-SA"/>
        </w:rPr>
      </w:pPr>
      <w:r w:rsidRPr="005244F5">
        <w:rPr>
          <w:szCs w:val="28"/>
          <w:lang w:eastAsia="ar-SA"/>
        </w:rPr>
        <w:t>Сохранена позитивная тенденция к росту количества торговых объектов, предприятий общественного питания и бытовых услуг современных форматов.</w:t>
      </w:r>
    </w:p>
    <w:p w:rsidR="0094158A" w:rsidRPr="005244F5" w:rsidRDefault="0094158A" w:rsidP="0094158A">
      <w:pPr>
        <w:suppressAutoHyphens/>
        <w:autoSpaceDN w:val="0"/>
        <w:jc w:val="both"/>
        <w:textAlignment w:val="baseline"/>
        <w:rPr>
          <w:szCs w:val="28"/>
          <w:lang w:eastAsia="ar-SA"/>
        </w:rPr>
      </w:pPr>
      <w:r w:rsidRPr="005244F5">
        <w:rPr>
          <w:szCs w:val="28"/>
          <w:lang w:eastAsia="ar-SA"/>
        </w:rPr>
        <w:t xml:space="preserve">Прирост торговой сети в 2019 году составил 60 объектов потребительской сферы, в том числе: 35 предприятий розничной торговли с общей площадью 6,5 тыс. кв. м., 19 предприятий общественного питания на 782 посадочных места и 6 предприятий бытового обслуживания. </w:t>
      </w:r>
    </w:p>
    <w:p w:rsidR="0094158A" w:rsidRPr="005244F5" w:rsidRDefault="0094158A" w:rsidP="0094158A">
      <w:pPr>
        <w:suppressAutoHyphens/>
        <w:autoSpaceDN w:val="0"/>
        <w:jc w:val="both"/>
        <w:textAlignment w:val="baseline"/>
        <w:rPr>
          <w:kern w:val="3"/>
          <w:szCs w:val="28"/>
          <w:lang w:eastAsia="zh-CN"/>
        </w:rPr>
      </w:pPr>
      <w:proofErr w:type="gramStart"/>
      <w:r w:rsidRPr="005244F5">
        <w:rPr>
          <w:kern w:val="3"/>
          <w:szCs w:val="28"/>
          <w:lang w:eastAsia="zh-CN"/>
        </w:rPr>
        <w:t>Ежегодно торговая сеть города прирастает на 8-10 %. Показатель уровня обеспеченности населения торговыми площадями, являющийся основным нормативным критерием оценки состояния потребительского рынка, составляет 827 кв.м.</w:t>
      </w:r>
      <w:r>
        <w:rPr>
          <w:kern w:val="3"/>
          <w:szCs w:val="28"/>
          <w:lang w:eastAsia="zh-CN"/>
        </w:rPr>
        <w:t xml:space="preserve"> </w:t>
      </w:r>
      <w:r w:rsidRPr="005244F5">
        <w:rPr>
          <w:kern w:val="3"/>
          <w:szCs w:val="28"/>
          <w:lang w:eastAsia="zh-CN"/>
        </w:rPr>
        <w:t>в расчете на 1000 жителей, что выше установленного норматива на 56 % -</w:t>
      </w:r>
      <w:r>
        <w:rPr>
          <w:kern w:val="3"/>
          <w:szCs w:val="28"/>
          <w:lang w:eastAsia="zh-CN"/>
        </w:rPr>
        <w:t xml:space="preserve"> </w:t>
      </w:r>
      <w:r w:rsidRPr="005244F5">
        <w:rPr>
          <w:kern w:val="3"/>
          <w:szCs w:val="28"/>
          <w:lang w:eastAsia="zh-CN"/>
        </w:rPr>
        <w:t>норматив в 2019 году 531,8 кв.м. (в</w:t>
      </w:r>
      <w:r>
        <w:rPr>
          <w:kern w:val="3"/>
          <w:szCs w:val="28"/>
          <w:lang w:eastAsia="zh-CN"/>
        </w:rPr>
        <w:t xml:space="preserve"> </w:t>
      </w:r>
      <w:r w:rsidRPr="005244F5">
        <w:rPr>
          <w:kern w:val="3"/>
          <w:szCs w:val="28"/>
          <w:lang w:eastAsia="zh-CN"/>
        </w:rPr>
        <w:t>2018 году 799 кв.м. – 150,2% к нормативу).</w:t>
      </w:r>
      <w:proofErr w:type="gramEnd"/>
    </w:p>
    <w:p w:rsidR="0094158A" w:rsidRPr="005244F5" w:rsidRDefault="0094158A" w:rsidP="0094158A">
      <w:pPr>
        <w:suppressAutoHyphens/>
        <w:autoSpaceDN w:val="0"/>
        <w:jc w:val="both"/>
        <w:textAlignment w:val="baseline"/>
        <w:rPr>
          <w:kern w:val="3"/>
          <w:szCs w:val="28"/>
          <w:lang w:eastAsia="zh-CN"/>
        </w:rPr>
      </w:pPr>
      <w:r w:rsidRPr="005244F5">
        <w:rPr>
          <w:kern w:val="3"/>
          <w:szCs w:val="28"/>
          <w:lang w:eastAsia="zh-CN"/>
        </w:rPr>
        <w:t>По состоянию на 01 января</w:t>
      </w:r>
      <w:r>
        <w:rPr>
          <w:kern w:val="3"/>
          <w:szCs w:val="28"/>
          <w:lang w:eastAsia="zh-CN"/>
        </w:rPr>
        <w:t xml:space="preserve"> </w:t>
      </w:r>
      <w:r w:rsidRPr="005244F5">
        <w:rPr>
          <w:kern w:val="3"/>
          <w:szCs w:val="28"/>
          <w:lang w:eastAsia="zh-CN"/>
        </w:rPr>
        <w:t>2020 года на потребительском рынке функционирует 1023 стационарных торговых предприятия, 696 нестационарных торговых объекта, 268 предприятий общественного питания, 398 объектов бытового обслуживания.</w:t>
      </w:r>
      <w:r>
        <w:rPr>
          <w:kern w:val="3"/>
          <w:szCs w:val="28"/>
          <w:lang w:eastAsia="zh-CN"/>
        </w:rPr>
        <w:t xml:space="preserve"> </w:t>
      </w:r>
    </w:p>
    <w:p w:rsidR="0094158A" w:rsidRPr="005244F5" w:rsidRDefault="0094158A" w:rsidP="0094158A">
      <w:pPr>
        <w:suppressAutoHyphens/>
        <w:autoSpaceDN w:val="0"/>
        <w:jc w:val="both"/>
        <w:textAlignment w:val="baseline"/>
        <w:rPr>
          <w:kern w:val="3"/>
          <w:szCs w:val="28"/>
          <w:lang w:eastAsia="zh-CN"/>
        </w:rPr>
      </w:pPr>
      <w:r w:rsidRPr="005244F5">
        <w:rPr>
          <w:kern w:val="3"/>
          <w:szCs w:val="28"/>
          <w:lang w:eastAsia="zh-CN"/>
        </w:rPr>
        <w:t xml:space="preserve">От общей торговой площади 57 % процентов приходится на </w:t>
      </w:r>
      <w:r w:rsidRPr="005244F5">
        <w:rPr>
          <w:b/>
          <w:kern w:val="3"/>
          <w:szCs w:val="28"/>
          <w:lang w:eastAsia="zh-CN"/>
        </w:rPr>
        <w:t>торговые сети.</w:t>
      </w:r>
      <w:r w:rsidRPr="005244F5">
        <w:rPr>
          <w:kern w:val="3"/>
          <w:szCs w:val="28"/>
          <w:lang w:eastAsia="zh-CN"/>
        </w:rPr>
        <w:t xml:space="preserve"> Сетевая торговля является одним из современных направлений инновационной экономики и ее роль в развитии отрасли усиливается: увеличивается количество современных</w:t>
      </w:r>
      <w:r w:rsidRPr="005244F5">
        <w:rPr>
          <w:b/>
          <w:kern w:val="3"/>
          <w:szCs w:val="28"/>
          <w:lang w:eastAsia="zh-CN"/>
        </w:rPr>
        <w:t xml:space="preserve"> </w:t>
      </w:r>
      <w:r w:rsidRPr="005244F5">
        <w:rPr>
          <w:kern w:val="3"/>
          <w:szCs w:val="28"/>
          <w:lang w:eastAsia="zh-CN"/>
        </w:rPr>
        <w:t xml:space="preserve">торговых площадей, совершенствуется логистика, система взаимодействия с поставщиками товаров. </w:t>
      </w:r>
    </w:p>
    <w:p w:rsidR="0094158A" w:rsidRPr="005244F5" w:rsidRDefault="0094158A" w:rsidP="0094158A">
      <w:pPr>
        <w:widowControl w:val="0"/>
        <w:suppressAutoHyphens/>
        <w:autoSpaceDN w:val="0"/>
        <w:jc w:val="both"/>
        <w:textAlignment w:val="baseline"/>
        <w:rPr>
          <w:rFonts w:eastAsia="DejaVu Sans"/>
          <w:kern w:val="3"/>
          <w:szCs w:val="28"/>
        </w:rPr>
      </w:pPr>
      <w:r w:rsidRPr="005244F5">
        <w:rPr>
          <w:rFonts w:eastAsia="DejaVu Sans"/>
          <w:kern w:val="3"/>
          <w:szCs w:val="28"/>
        </w:rPr>
        <w:t>На потребительском рынке города работает 48 сетевых розничных компании,</w:t>
      </w:r>
      <w:r>
        <w:rPr>
          <w:rFonts w:eastAsia="DejaVu Sans"/>
          <w:kern w:val="3"/>
          <w:szCs w:val="28"/>
        </w:rPr>
        <w:t xml:space="preserve"> </w:t>
      </w:r>
      <w:r w:rsidRPr="005244F5">
        <w:rPr>
          <w:rFonts w:eastAsia="DejaVu Sans"/>
          <w:kern w:val="3"/>
          <w:szCs w:val="28"/>
        </w:rPr>
        <w:t>из них 26 местных, 15 региональных и 7 федеральных.</w:t>
      </w:r>
    </w:p>
    <w:p w:rsidR="0094158A" w:rsidRPr="005244F5" w:rsidRDefault="0094158A" w:rsidP="0094158A">
      <w:pPr>
        <w:widowControl w:val="0"/>
        <w:suppressAutoHyphens/>
        <w:autoSpaceDN w:val="0"/>
        <w:jc w:val="both"/>
        <w:textAlignment w:val="baseline"/>
        <w:rPr>
          <w:rFonts w:eastAsia="DejaVu Sans"/>
          <w:kern w:val="3"/>
          <w:szCs w:val="28"/>
        </w:rPr>
      </w:pPr>
      <w:r w:rsidRPr="005244F5">
        <w:rPr>
          <w:rFonts w:eastAsia="DejaVu Sans"/>
          <w:kern w:val="3"/>
          <w:szCs w:val="28"/>
        </w:rPr>
        <w:t xml:space="preserve">Стратегия развития торговли в Российской Федерации в условиях сегодняшнего дня скорректирована на развитие </w:t>
      </w:r>
      <w:proofErr w:type="spellStart"/>
      <w:r w:rsidRPr="005244F5">
        <w:rPr>
          <w:rFonts w:eastAsia="DejaVu Sans"/>
          <w:b/>
          <w:kern w:val="3"/>
          <w:szCs w:val="28"/>
        </w:rPr>
        <w:t>многоформатной</w:t>
      </w:r>
      <w:proofErr w:type="spellEnd"/>
      <w:r w:rsidRPr="005244F5">
        <w:rPr>
          <w:rFonts w:eastAsia="DejaVu Sans"/>
          <w:b/>
          <w:kern w:val="3"/>
          <w:szCs w:val="28"/>
        </w:rPr>
        <w:t xml:space="preserve"> инфраструктуры торговли.</w:t>
      </w:r>
      <w:r w:rsidRPr="005244F5">
        <w:rPr>
          <w:rFonts w:eastAsia="DejaVu Sans"/>
          <w:kern w:val="3"/>
          <w:szCs w:val="28"/>
        </w:rPr>
        <w:t xml:space="preserve"> Формирование </w:t>
      </w:r>
      <w:proofErr w:type="spellStart"/>
      <w:r w:rsidRPr="005244F5">
        <w:rPr>
          <w:rFonts w:eastAsia="DejaVu Sans"/>
          <w:kern w:val="3"/>
          <w:szCs w:val="28"/>
        </w:rPr>
        <w:t>многоформатной</w:t>
      </w:r>
      <w:proofErr w:type="spellEnd"/>
      <w:r w:rsidRPr="005244F5">
        <w:rPr>
          <w:rFonts w:eastAsia="DejaVu Sans"/>
          <w:kern w:val="3"/>
          <w:szCs w:val="28"/>
        </w:rPr>
        <w:t xml:space="preserve"> торговли направлено как на развитие крупных сетевых торговых форм, так и магазинов шаговой доступности, нестационарной и ярмарочной торговли. Поэтому наряду с развитием крупноформатных объектов торговли, сохраняются и развиваются малые формы торговли -</w:t>
      </w:r>
      <w:r>
        <w:rPr>
          <w:rFonts w:eastAsia="DejaVu Sans"/>
          <w:kern w:val="3"/>
          <w:szCs w:val="28"/>
        </w:rPr>
        <w:t xml:space="preserve"> </w:t>
      </w:r>
      <w:r w:rsidRPr="005244F5">
        <w:rPr>
          <w:rFonts w:eastAsia="DejaVu Sans"/>
          <w:kern w:val="3"/>
          <w:szCs w:val="28"/>
        </w:rPr>
        <w:t xml:space="preserve">магазины «у дома» («шаговой» доступности) и разного типа нестационарные торговые объекты (киоски, павильоны). Их количество занимает значительную долю в структуре розничной торговли, и они являются важной инфраструктурной мерой поддержки отечественных производителей и начинающих предпринимателей. </w:t>
      </w:r>
    </w:p>
    <w:p w:rsidR="0094158A" w:rsidRPr="005244F5" w:rsidRDefault="0094158A" w:rsidP="0094158A">
      <w:pPr>
        <w:suppressAutoHyphens/>
        <w:autoSpaceDN w:val="0"/>
        <w:jc w:val="both"/>
        <w:textAlignment w:val="baseline"/>
        <w:rPr>
          <w:kern w:val="3"/>
          <w:szCs w:val="28"/>
          <w:lang w:eastAsia="zh-CN"/>
        </w:rPr>
      </w:pPr>
      <w:r w:rsidRPr="005244F5">
        <w:rPr>
          <w:kern w:val="3"/>
          <w:szCs w:val="28"/>
          <w:lang w:eastAsia="zh-CN"/>
        </w:rPr>
        <w:t xml:space="preserve">Размещение </w:t>
      </w:r>
      <w:r w:rsidRPr="005244F5">
        <w:rPr>
          <w:b/>
          <w:kern w:val="3"/>
          <w:szCs w:val="28"/>
          <w:lang w:eastAsia="zh-CN"/>
        </w:rPr>
        <w:t>нестационарных торговых объектов</w:t>
      </w:r>
      <w:r w:rsidRPr="005244F5">
        <w:rPr>
          <w:kern w:val="3"/>
          <w:szCs w:val="28"/>
          <w:lang w:eastAsia="zh-CN"/>
        </w:rPr>
        <w:t xml:space="preserve"> на территории городского округа осуществляется на основании Схемы размещения нестационарных торговых объектов, разработанной управлением потребительского рынка администрации города Комсомольска-на-Амуре и утвержденной постановлением администрации города. Структура мест, включенных в Схему, является подвижной. В схему включаются торговые объекты, соответствующие современным функциональным и эстетическим требованиям, имеющие</w:t>
      </w:r>
      <w:r w:rsidRPr="005244F5">
        <w:rPr>
          <w:bCs/>
          <w:kern w:val="3"/>
          <w:szCs w:val="28"/>
          <w:lang w:eastAsia="zh-CN"/>
        </w:rPr>
        <w:t xml:space="preserve"> привлекательный облик, и гармонично вписывающиеся в окружающую застройку.</w:t>
      </w:r>
    </w:p>
    <w:p w:rsidR="0094158A" w:rsidRPr="005244F5" w:rsidRDefault="0094158A" w:rsidP="0094158A">
      <w:pPr>
        <w:widowControl w:val="0"/>
        <w:suppressLineNumbers/>
        <w:suppressAutoHyphens/>
        <w:autoSpaceDN w:val="0"/>
        <w:jc w:val="both"/>
        <w:textAlignment w:val="baseline"/>
        <w:rPr>
          <w:rFonts w:eastAsia="DejaVu Sans"/>
          <w:kern w:val="3"/>
          <w:szCs w:val="28"/>
        </w:rPr>
      </w:pPr>
      <w:r w:rsidRPr="005244F5">
        <w:rPr>
          <w:rFonts w:eastAsia="DejaVu Sans"/>
          <w:kern w:val="3"/>
          <w:szCs w:val="28"/>
        </w:rPr>
        <w:t>Нестационарные объекты размещены на публичном атласе города, на официальном сайте органов местного самоуправления города Комсомольска-на-Амуре в соответствии с их характеристикой и местонахождением.</w:t>
      </w:r>
    </w:p>
    <w:p w:rsidR="0094158A" w:rsidRPr="005244F5" w:rsidRDefault="0094158A" w:rsidP="0094158A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Cs w:val="28"/>
        </w:rPr>
      </w:pPr>
      <w:r w:rsidRPr="005244F5">
        <w:rPr>
          <w:szCs w:val="28"/>
        </w:rPr>
        <w:t xml:space="preserve">В 2019 году </w:t>
      </w:r>
      <w:r w:rsidRPr="005244F5">
        <w:rPr>
          <w:bCs/>
          <w:szCs w:val="28"/>
        </w:rPr>
        <w:t>проведено 8 открытых конкурсов на право заключения договоров на размещение и эксплуатацию нестационарных торговых объектов,</w:t>
      </w:r>
      <w:r>
        <w:rPr>
          <w:bCs/>
          <w:szCs w:val="28"/>
        </w:rPr>
        <w:t xml:space="preserve"> </w:t>
      </w:r>
      <w:r w:rsidRPr="005244F5">
        <w:rPr>
          <w:bCs/>
          <w:szCs w:val="28"/>
        </w:rPr>
        <w:t xml:space="preserve">размещаемых на </w:t>
      </w:r>
      <w:r w:rsidRPr="005244F5">
        <w:rPr>
          <w:bCs/>
          <w:szCs w:val="28"/>
        </w:rPr>
        <w:lastRenderedPageBreak/>
        <w:t>земельных участках, находящихся в собственности муниципального образования городского округа «Город Комсомольск-на-Амуре», заключено 127 договоров.</w:t>
      </w:r>
    </w:p>
    <w:p w:rsidR="0094158A" w:rsidRPr="005244F5" w:rsidRDefault="0094158A" w:rsidP="0094158A">
      <w:pPr>
        <w:overflowPunct w:val="0"/>
        <w:autoSpaceDE w:val="0"/>
        <w:autoSpaceDN w:val="0"/>
        <w:adjustRightInd w:val="0"/>
        <w:jc w:val="both"/>
        <w:textAlignment w:val="baseline"/>
        <w:rPr>
          <w:szCs w:val="28"/>
          <w:vertAlign w:val="superscript"/>
        </w:rPr>
      </w:pPr>
      <w:r w:rsidRPr="005244F5">
        <w:rPr>
          <w:szCs w:val="28"/>
        </w:rPr>
        <w:t xml:space="preserve">По состоянию на 01 января 2020 года количество мест для размещения нестационарных торговых объектов, включенных в Схему, составляет – 696 мест, в том числе, 546 – круглогодичного назначения, 150 объектов – сезонного характера. Площадь, занимаемая нестационарными торговыми объектами, составляет 11650,5 м </w:t>
      </w:r>
      <w:r w:rsidRPr="005244F5">
        <w:rPr>
          <w:szCs w:val="28"/>
          <w:vertAlign w:val="superscript"/>
        </w:rPr>
        <w:t>2.</w:t>
      </w:r>
    </w:p>
    <w:p w:rsidR="0094158A" w:rsidRPr="005244F5" w:rsidRDefault="0094158A" w:rsidP="0094158A">
      <w:pPr>
        <w:suppressAutoHyphens/>
        <w:autoSpaceDN w:val="0"/>
        <w:jc w:val="both"/>
        <w:textAlignment w:val="baseline"/>
        <w:rPr>
          <w:szCs w:val="28"/>
          <w:lang w:eastAsia="ar-SA"/>
        </w:rPr>
      </w:pPr>
      <w:r w:rsidRPr="005244F5">
        <w:rPr>
          <w:szCs w:val="28"/>
          <w:lang w:eastAsia="ar-SA"/>
        </w:rPr>
        <w:t>Инвестиции в основной капитал за 2019 г. частными инвесторами оценочно составили более 400 млн. рублей.</w:t>
      </w:r>
    </w:p>
    <w:p w:rsidR="0094158A" w:rsidRPr="005244F5" w:rsidRDefault="0094158A" w:rsidP="0094158A">
      <w:pPr>
        <w:suppressAutoHyphens/>
        <w:autoSpaceDN w:val="0"/>
        <w:jc w:val="both"/>
        <w:textAlignment w:val="baseline"/>
        <w:rPr>
          <w:kern w:val="3"/>
          <w:szCs w:val="28"/>
          <w:lang w:eastAsia="zh-CN"/>
        </w:rPr>
      </w:pPr>
      <w:r w:rsidRPr="005244F5">
        <w:rPr>
          <w:kern w:val="3"/>
          <w:szCs w:val="28"/>
          <w:lang w:eastAsia="zh-CN"/>
        </w:rPr>
        <w:t>В целях развития отраслевой инфраструктуры средства направляются на строительство и реконструкцию объектов, перепрофилированию действующих предприятий с учетом спроса населения, оснащение их современным оборудованием, внедрение новых прогрессивных технологий.</w:t>
      </w:r>
      <w:r>
        <w:rPr>
          <w:kern w:val="3"/>
          <w:szCs w:val="28"/>
          <w:lang w:eastAsia="zh-CN"/>
        </w:rPr>
        <w:t xml:space="preserve"> </w:t>
      </w:r>
    </w:p>
    <w:p w:rsidR="0094158A" w:rsidRPr="005244F5" w:rsidRDefault="0094158A" w:rsidP="0094158A">
      <w:pPr>
        <w:suppressAutoHyphens/>
        <w:autoSpaceDN w:val="0"/>
        <w:jc w:val="both"/>
        <w:textAlignment w:val="baseline"/>
        <w:rPr>
          <w:kern w:val="3"/>
          <w:szCs w:val="28"/>
          <w:lang w:eastAsia="zh-CN"/>
        </w:rPr>
      </w:pPr>
      <w:r w:rsidRPr="005244F5">
        <w:rPr>
          <w:kern w:val="3"/>
          <w:szCs w:val="28"/>
          <w:lang w:eastAsia="zh-CN"/>
        </w:rPr>
        <w:t xml:space="preserve">В сфере потребительского рынка осуществляют деятельность более </w:t>
      </w:r>
    </w:p>
    <w:p w:rsidR="0094158A" w:rsidRPr="005244F5" w:rsidRDefault="0094158A" w:rsidP="0094158A">
      <w:pPr>
        <w:suppressAutoHyphens/>
        <w:autoSpaceDN w:val="0"/>
        <w:jc w:val="both"/>
        <w:textAlignment w:val="baseline"/>
        <w:rPr>
          <w:kern w:val="3"/>
          <w:szCs w:val="28"/>
          <w:lang w:eastAsia="zh-CN"/>
        </w:rPr>
      </w:pPr>
      <w:r w:rsidRPr="005244F5">
        <w:rPr>
          <w:kern w:val="3"/>
          <w:szCs w:val="28"/>
          <w:lang w:eastAsia="zh-CN"/>
        </w:rPr>
        <w:t>24-х тысяч человек (по полному кругу предприятий и индивидуальных предпринимателей), что составляет 17% от общей численности трудоспособного населения города.</w:t>
      </w:r>
    </w:p>
    <w:p w:rsidR="0094158A" w:rsidRPr="005244F5" w:rsidRDefault="0094158A" w:rsidP="0094158A">
      <w:pPr>
        <w:suppressAutoHyphens/>
        <w:autoSpaceDN w:val="0"/>
        <w:jc w:val="both"/>
        <w:textAlignment w:val="baseline"/>
        <w:rPr>
          <w:kern w:val="3"/>
          <w:szCs w:val="28"/>
          <w:lang w:eastAsia="zh-CN"/>
        </w:rPr>
      </w:pPr>
      <w:r w:rsidRPr="005244F5">
        <w:rPr>
          <w:kern w:val="3"/>
          <w:szCs w:val="28"/>
          <w:lang w:eastAsia="zh-CN"/>
        </w:rPr>
        <w:t>Рост оборота розничной торговли в 2019 г. по оценочным данным в сопоставимых ценах составил 101,8 %,</w:t>
      </w:r>
      <w:r>
        <w:rPr>
          <w:kern w:val="3"/>
          <w:szCs w:val="28"/>
          <w:lang w:eastAsia="zh-CN"/>
        </w:rPr>
        <w:t xml:space="preserve"> </w:t>
      </w:r>
      <w:r w:rsidRPr="005244F5">
        <w:rPr>
          <w:kern w:val="3"/>
          <w:szCs w:val="28"/>
          <w:lang w:eastAsia="zh-CN"/>
        </w:rPr>
        <w:t>оборота общественного питания 102,0%.</w:t>
      </w:r>
    </w:p>
    <w:p w:rsidR="0094158A" w:rsidRPr="005244F5" w:rsidRDefault="0094158A" w:rsidP="0094158A">
      <w:pPr>
        <w:tabs>
          <w:tab w:val="left" w:pos="720"/>
          <w:tab w:val="left" w:pos="432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5244F5">
        <w:rPr>
          <w:szCs w:val="28"/>
        </w:rPr>
        <w:t>Динамика цен в 2019 году оставалась с умеренными темпами роста, резких колебаний цен на социально-значимые товары не наблюдалось.</w:t>
      </w:r>
    </w:p>
    <w:p w:rsidR="0094158A" w:rsidRPr="005244F5" w:rsidRDefault="0094158A" w:rsidP="0094158A">
      <w:pPr>
        <w:suppressAutoHyphens/>
        <w:autoSpaceDN w:val="0"/>
        <w:jc w:val="both"/>
        <w:textAlignment w:val="baseline"/>
        <w:rPr>
          <w:szCs w:val="28"/>
          <w:lang w:eastAsia="zh-CN"/>
        </w:rPr>
      </w:pPr>
      <w:r w:rsidRPr="005244F5">
        <w:rPr>
          <w:szCs w:val="28"/>
          <w:lang w:eastAsia="zh-CN"/>
        </w:rPr>
        <w:t>По целому ряду продовольственных товаров колебания цен обусловлены объективными процессами, которые происходят</w:t>
      </w:r>
      <w:r>
        <w:rPr>
          <w:szCs w:val="28"/>
          <w:lang w:eastAsia="zh-CN"/>
        </w:rPr>
        <w:t xml:space="preserve"> </w:t>
      </w:r>
      <w:r w:rsidRPr="005244F5">
        <w:rPr>
          <w:szCs w:val="28"/>
          <w:lang w:eastAsia="zh-CN"/>
        </w:rPr>
        <w:t>в экономике, в том числе с учетом сезонных и технологических факторов.</w:t>
      </w:r>
      <w:r>
        <w:rPr>
          <w:szCs w:val="28"/>
          <w:lang w:eastAsia="zh-CN"/>
        </w:rPr>
        <w:t xml:space="preserve"> </w:t>
      </w:r>
    </w:p>
    <w:p w:rsidR="0094158A" w:rsidRPr="005244F5" w:rsidRDefault="0094158A" w:rsidP="0094158A">
      <w:p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5244F5">
        <w:rPr>
          <w:szCs w:val="28"/>
        </w:rPr>
        <w:t>Администрацией города принимаются меры, направленные на стабилизацию ценовой ситуации и оперативное реагирование в случаях установления ценовых диспропорций.</w:t>
      </w:r>
      <w:r>
        <w:rPr>
          <w:szCs w:val="28"/>
        </w:rPr>
        <w:t xml:space="preserve"> </w:t>
      </w:r>
    </w:p>
    <w:p w:rsidR="0094158A" w:rsidRPr="005244F5" w:rsidRDefault="0094158A" w:rsidP="0094158A">
      <w:pPr>
        <w:suppressAutoHyphens/>
        <w:autoSpaceDN w:val="0"/>
        <w:jc w:val="both"/>
        <w:textAlignment w:val="baseline"/>
        <w:rPr>
          <w:kern w:val="3"/>
          <w:szCs w:val="28"/>
          <w:lang w:eastAsia="zh-CN"/>
        </w:rPr>
      </w:pPr>
      <w:r w:rsidRPr="005244F5">
        <w:rPr>
          <w:kern w:val="3"/>
          <w:szCs w:val="28"/>
          <w:lang w:eastAsia="zh-CN"/>
        </w:rPr>
        <w:t>В целях стабильной ценовой ситуации и недопущение необоснованного роста цен на потребительском рынке,</w:t>
      </w:r>
      <w:r>
        <w:rPr>
          <w:kern w:val="3"/>
          <w:szCs w:val="28"/>
          <w:lang w:eastAsia="zh-CN"/>
        </w:rPr>
        <w:t xml:space="preserve"> </w:t>
      </w:r>
      <w:r w:rsidRPr="005244F5">
        <w:rPr>
          <w:kern w:val="3"/>
          <w:szCs w:val="28"/>
          <w:lang w:eastAsia="zh-CN"/>
        </w:rPr>
        <w:t>администрацией города на постоянной</w:t>
      </w:r>
      <w:r>
        <w:rPr>
          <w:kern w:val="3"/>
          <w:szCs w:val="28"/>
          <w:lang w:eastAsia="zh-CN"/>
        </w:rPr>
        <w:t xml:space="preserve"> </w:t>
      </w:r>
      <w:r w:rsidRPr="005244F5">
        <w:rPr>
          <w:kern w:val="3"/>
          <w:szCs w:val="28"/>
          <w:lang w:eastAsia="zh-CN"/>
        </w:rPr>
        <w:t>основе проводится</w:t>
      </w:r>
      <w:r>
        <w:rPr>
          <w:kern w:val="3"/>
          <w:szCs w:val="28"/>
          <w:lang w:eastAsia="zh-CN"/>
        </w:rPr>
        <w:t xml:space="preserve"> </w:t>
      </w:r>
      <w:r w:rsidRPr="005244F5">
        <w:rPr>
          <w:kern w:val="3"/>
          <w:szCs w:val="28"/>
          <w:lang w:eastAsia="zh-CN"/>
        </w:rPr>
        <w:t>мониторинг динамики розничных цен</w:t>
      </w:r>
      <w:r>
        <w:rPr>
          <w:kern w:val="3"/>
          <w:szCs w:val="28"/>
          <w:lang w:eastAsia="zh-CN"/>
        </w:rPr>
        <w:t xml:space="preserve"> </w:t>
      </w:r>
      <w:r w:rsidRPr="005244F5">
        <w:rPr>
          <w:kern w:val="3"/>
          <w:szCs w:val="28"/>
          <w:lang w:eastAsia="zh-CN"/>
        </w:rPr>
        <w:t>по 40 наименованиям</w:t>
      </w:r>
      <w:r>
        <w:rPr>
          <w:kern w:val="3"/>
          <w:szCs w:val="28"/>
          <w:lang w:eastAsia="zh-CN"/>
        </w:rPr>
        <w:t xml:space="preserve"> </w:t>
      </w:r>
      <w:r w:rsidRPr="005244F5">
        <w:rPr>
          <w:kern w:val="3"/>
          <w:szCs w:val="28"/>
          <w:lang w:eastAsia="zh-CN"/>
        </w:rPr>
        <w:t>продовольственных товаров в розничных торговых</w:t>
      </w:r>
      <w:r>
        <w:rPr>
          <w:kern w:val="3"/>
          <w:szCs w:val="28"/>
          <w:lang w:eastAsia="zh-CN"/>
        </w:rPr>
        <w:t xml:space="preserve"> </w:t>
      </w:r>
      <w:r w:rsidRPr="005244F5">
        <w:rPr>
          <w:kern w:val="3"/>
          <w:szCs w:val="28"/>
          <w:lang w:eastAsia="zh-CN"/>
        </w:rPr>
        <w:t xml:space="preserve">предприятиях города различных форматов, а также причин роста цен. </w:t>
      </w:r>
    </w:p>
    <w:p w:rsidR="0094158A" w:rsidRPr="005244F5" w:rsidRDefault="0094158A" w:rsidP="0094158A">
      <w:pPr>
        <w:suppressAutoHyphens/>
        <w:autoSpaceDN w:val="0"/>
        <w:jc w:val="both"/>
        <w:rPr>
          <w:kern w:val="3"/>
          <w:szCs w:val="28"/>
        </w:rPr>
      </w:pPr>
      <w:r w:rsidRPr="005244F5">
        <w:rPr>
          <w:kern w:val="3"/>
          <w:szCs w:val="28"/>
        </w:rPr>
        <w:t>Информация о мониторинговых ценах предоставляется в прокуратуру города и в Правительство Хабаровского края, размещается в информационной телекоммуникационной сети Интернет на сайте администрации города Комсомольска-на-Амуре.</w:t>
      </w:r>
    </w:p>
    <w:p w:rsidR="0094158A" w:rsidRPr="005244F5" w:rsidRDefault="0094158A" w:rsidP="0094158A">
      <w:pPr>
        <w:suppressAutoHyphens/>
        <w:autoSpaceDN w:val="0"/>
        <w:jc w:val="both"/>
        <w:rPr>
          <w:kern w:val="3"/>
          <w:szCs w:val="28"/>
        </w:rPr>
      </w:pPr>
      <w:r w:rsidRPr="005244F5">
        <w:rPr>
          <w:b/>
          <w:kern w:val="3"/>
          <w:szCs w:val="28"/>
        </w:rPr>
        <w:t xml:space="preserve">Обеспеченность населения города товарными ресурсами </w:t>
      </w:r>
      <w:r w:rsidRPr="005244F5">
        <w:rPr>
          <w:kern w:val="3"/>
          <w:szCs w:val="28"/>
        </w:rPr>
        <w:t>носит устойчивый</w:t>
      </w:r>
      <w:r>
        <w:rPr>
          <w:kern w:val="3"/>
          <w:szCs w:val="28"/>
        </w:rPr>
        <w:t xml:space="preserve"> </w:t>
      </w:r>
      <w:r w:rsidRPr="005244F5">
        <w:rPr>
          <w:kern w:val="3"/>
          <w:szCs w:val="28"/>
        </w:rPr>
        <w:t xml:space="preserve">характер, товарные запасы составляют 25-40 дней торговли. </w:t>
      </w:r>
    </w:p>
    <w:p w:rsidR="0094158A" w:rsidRPr="005244F5" w:rsidRDefault="0094158A" w:rsidP="0094158A">
      <w:pPr>
        <w:suppressAutoHyphens/>
        <w:autoSpaceDN w:val="0"/>
        <w:jc w:val="both"/>
        <w:textAlignment w:val="baseline"/>
        <w:rPr>
          <w:kern w:val="3"/>
          <w:szCs w:val="28"/>
          <w:lang w:eastAsia="zh-CN"/>
        </w:rPr>
      </w:pPr>
      <w:r w:rsidRPr="005244F5">
        <w:rPr>
          <w:kern w:val="3"/>
          <w:szCs w:val="28"/>
          <w:lang w:eastAsia="zh-CN"/>
        </w:rPr>
        <w:t>Внутри рынок продовольственных товаров формируется за счет собственных ресурсов и в значительной степени - за счет ввоза продовольствия из других регионов России</w:t>
      </w:r>
      <w:r>
        <w:rPr>
          <w:kern w:val="3"/>
          <w:szCs w:val="28"/>
          <w:lang w:eastAsia="zh-CN"/>
        </w:rPr>
        <w:t xml:space="preserve"> </w:t>
      </w:r>
      <w:r w:rsidRPr="005244F5">
        <w:rPr>
          <w:kern w:val="3"/>
          <w:szCs w:val="28"/>
          <w:lang w:eastAsia="zh-CN"/>
        </w:rPr>
        <w:t>и импортных поставок.</w:t>
      </w:r>
      <w:r>
        <w:rPr>
          <w:kern w:val="3"/>
          <w:szCs w:val="28"/>
          <w:lang w:eastAsia="zh-CN"/>
        </w:rPr>
        <w:t xml:space="preserve"> </w:t>
      </w:r>
    </w:p>
    <w:p w:rsidR="0094158A" w:rsidRPr="005244F5" w:rsidRDefault="0094158A" w:rsidP="0094158A">
      <w:pPr>
        <w:suppressAutoHyphens/>
        <w:autoSpaceDN w:val="0"/>
        <w:jc w:val="both"/>
        <w:textAlignment w:val="baseline"/>
        <w:rPr>
          <w:kern w:val="3"/>
          <w:szCs w:val="28"/>
          <w:lang w:eastAsia="zh-CN"/>
        </w:rPr>
      </w:pPr>
      <w:r w:rsidRPr="005244F5">
        <w:rPr>
          <w:kern w:val="3"/>
          <w:szCs w:val="28"/>
          <w:lang w:eastAsia="zh-CN"/>
        </w:rPr>
        <w:t xml:space="preserve">В сфере потребительского рынка данная задача реализуется путем создания условий для увеличения </w:t>
      </w:r>
      <w:proofErr w:type="gramStart"/>
      <w:r w:rsidRPr="005244F5">
        <w:rPr>
          <w:kern w:val="3"/>
          <w:szCs w:val="28"/>
          <w:lang w:eastAsia="zh-CN"/>
        </w:rPr>
        <w:t>объемов реализации продукции производителей края</w:t>
      </w:r>
      <w:proofErr w:type="gramEnd"/>
      <w:r w:rsidRPr="005244F5">
        <w:rPr>
          <w:kern w:val="3"/>
          <w:szCs w:val="28"/>
          <w:lang w:eastAsia="zh-CN"/>
        </w:rPr>
        <w:t xml:space="preserve"> и расширения рынков сбыта.</w:t>
      </w:r>
    </w:p>
    <w:p w:rsidR="0094158A" w:rsidRPr="005244F5" w:rsidRDefault="0094158A" w:rsidP="0094158A">
      <w:pPr>
        <w:suppressAutoHyphens/>
        <w:autoSpaceDN w:val="0"/>
        <w:jc w:val="both"/>
        <w:textAlignment w:val="baseline"/>
        <w:rPr>
          <w:kern w:val="3"/>
          <w:szCs w:val="28"/>
          <w:lang w:eastAsia="zh-CN"/>
        </w:rPr>
      </w:pPr>
      <w:r w:rsidRPr="005244F5">
        <w:rPr>
          <w:kern w:val="3"/>
          <w:szCs w:val="28"/>
          <w:lang w:eastAsia="zh-CN"/>
        </w:rPr>
        <w:t>Для увеличения продаж продукции производителей края</w:t>
      </w:r>
      <w:r w:rsidRPr="005244F5">
        <w:rPr>
          <w:b/>
          <w:bCs/>
          <w:kern w:val="3"/>
          <w:szCs w:val="28"/>
          <w:lang w:eastAsia="zh-CN"/>
        </w:rPr>
        <w:t xml:space="preserve"> </w:t>
      </w:r>
      <w:r w:rsidRPr="005244F5">
        <w:rPr>
          <w:kern w:val="3"/>
          <w:szCs w:val="28"/>
          <w:lang w:eastAsia="zh-CN"/>
        </w:rPr>
        <w:t xml:space="preserve">на постоянной основе проводится работа, направленная на ее продвижение и повышение </w:t>
      </w:r>
      <w:proofErr w:type="spellStart"/>
      <w:r w:rsidRPr="005244F5">
        <w:rPr>
          <w:kern w:val="3"/>
          <w:szCs w:val="28"/>
          <w:lang w:eastAsia="zh-CN"/>
        </w:rPr>
        <w:t>представленности</w:t>
      </w:r>
      <w:proofErr w:type="spellEnd"/>
      <w:r w:rsidRPr="005244F5">
        <w:rPr>
          <w:kern w:val="3"/>
          <w:szCs w:val="28"/>
          <w:lang w:eastAsia="zh-CN"/>
        </w:rPr>
        <w:t xml:space="preserve"> ассортимента в розничной торговле. В этих целях проводится мониторинг наличия в предприятиях торговли данной продукции по ассортименту и количеству, ее ценовой политики и другим показателям</w:t>
      </w:r>
    </w:p>
    <w:p w:rsidR="0094158A" w:rsidRPr="005244F5" w:rsidRDefault="0094158A" w:rsidP="0094158A">
      <w:pPr>
        <w:suppressAutoHyphens/>
        <w:autoSpaceDN w:val="0"/>
        <w:jc w:val="both"/>
        <w:textAlignment w:val="baseline"/>
        <w:rPr>
          <w:kern w:val="3"/>
          <w:szCs w:val="28"/>
          <w:lang w:eastAsia="zh-CN"/>
        </w:rPr>
      </w:pPr>
      <w:r w:rsidRPr="005244F5">
        <w:rPr>
          <w:kern w:val="3"/>
          <w:szCs w:val="28"/>
          <w:lang w:eastAsia="zh-CN"/>
        </w:rPr>
        <w:lastRenderedPageBreak/>
        <w:t xml:space="preserve">В рамках народного проекта «Наш выбор 27» администрацией города проводится работа с руководителями торговых сетей и предприятий-производителей пищевой и перерабатывающей продукции города. </w:t>
      </w:r>
    </w:p>
    <w:p w:rsidR="0094158A" w:rsidRPr="005244F5" w:rsidRDefault="0094158A" w:rsidP="0094158A">
      <w:pPr>
        <w:suppressAutoHyphens/>
        <w:autoSpaceDN w:val="0"/>
        <w:jc w:val="both"/>
        <w:textAlignment w:val="baseline"/>
        <w:rPr>
          <w:kern w:val="3"/>
          <w:szCs w:val="28"/>
          <w:lang w:eastAsia="zh-CN"/>
        </w:rPr>
      </w:pPr>
      <w:r w:rsidRPr="005244F5">
        <w:rPr>
          <w:kern w:val="3"/>
          <w:szCs w:val="28"/>
          <w:lang w:eastAsia="zh-CN"/>
        </w:rPr>
        <w:t xml:space="preserve">Торговые сети выполняют взятые на себя обязательства активнее работать с местными производителями, предоставлять полки для выкладки продукции, применять индивидуальный подход при формировании отпускных цен (на социально-значимые продукты применяется минимально возможная торговая надбавка в размере 15%). </w:t>
      </w:r>
    </w:p>
    <w:p w:rsidR="0094158A" w:rsidRPr="005244F5" w:rsidRDefault="0094158A" w:rsidP="0094158A">
      <w:pPr>
        <w:suppressAutoHyphens/>
        <w:autoSpaceDN w:val="0"/>
        <w:jc w:val="both"/>
        <w:textAlignment w:val="baseline"/>
        <w:rPr>
          <w:kern w:val="3"/>
          <w:szCs w:val="28"/>
          <w:lang w:eastAsia="zh-CN"/>
        </w:rPr>
      </w:pPr>
      <w:r w:rsidRPr="005244F5">
        <w:rPr>
          <w:kern w:val="3"/>
          <w:szCs w:val="28"/>
          <w:lang w:eastAsia="zh-CN"/>
        </w:rPr>
        <w:t xml:space="preserve"> В целях увеличения доли местных производителей в реализации продовольствия на потребительском рынке города,</w:t>
      </w:r>
      <w:r>
        <w:rPr>
          <w:kern w:val="3"/>
          <w:szCs w:val="28"/>
          <w:lang w:eastAsia="zh-CN"/>
        </w:rPr>
        <w:t xml:space="preserve"> </w:t>
      </w:r>
      <w:r w:rsidRPr="005244F5">
        <w:rPr>
          <w:kern w:val="3"/>
          <w:szCs w:val="28"/>
          <w:lang w:eastAsia="zh-CN"/>
        </w:rPr>
        <w:t>торговые сети на своих площадях осуществляли выставки-продажи с дегустацией продукции.</w:t>
      </w:r>
    </w:p>
    <w:p w:rsidR="0094158A" w:rsidRPr="005244F5" w:rsidRDefault="0094158A" w:rsidP="0094158A">
      <w:pPr>
        <w:suppressAutoHyphens/>
        <w:autoSpaceDN w:val="0"/>
        <w:jc w:val="both"/>
        <w:textAlignment w:val="baseline"/>
        <w:rPr>
          <w:kern w:val="3"/>
          <w:szCs w:val="28"/>
          <w:lang w:eastAsia="en-US"/>
        </w:rPr>
      </w:pPr>
      <w:r w:rsidRPr="005244F5">
        <w:rPr>
          <w:kern w:val="3"/>
          <w:szCs w:val="28"/>
          <w:lang w:eastAsia="en-US"/>
        </w:rPr>
        <w:t>В реестр предприятий Хабаровского края, получивших право использовать логотипа «Наш выбор 27» вошло 9 предприятий пищевой промышленности и 6 индивидуальных предпринимателя города Комсомольска-на-Амуре.</w:t>
      </w:r>
    </w:p>
    <w:p w:rsidR="0094158A" w:rsidRPr="005244F5" w:rsidRDefault="0094158A" w:rsidP="0094158A">
      <w:pPr>
        <w:suppressAutoHyphens/>
        <w:autoSpaceDN w:val="0"/>
        <w:jc w:val="both"/>
        <w:rPr>
          <w:kern w:val="3"/>
          <w:szCs w:val="28"/>
          <w:lang w:eastAsia="en-US"/>
        </w:rPr>
      </w:pPr>
      <w:r w:rsidRPr="005244F5">
        <w:rPr>
          <w:kern w:val="3"/>
          <w:szCs w:val="28"/>
        </w:rPr>
        <w:t>В 2019 году</w:t>
      </w:r>
      <w:r w:rsidRPr="005244F5">
        <w:rPr>
          <w:kern w:val="3"/>
          <w:szCs w:val="28"/>
          <w:lang w:eastAsia="en-US"/>
        </w:rPr>
        <w:t xml:space="preserve"> для реализации излишков сельхозпродукции, выращенной дачниками, фермерами, огородниками создано 724 торговых места. Их </w:t>
      </w:r>
      <w:proofErr w:type="spellStart"/>
      <w:r w:rsidRPr="005244F5">
        <w:rPr>
          <w:kern w:val="3"/>
          <w:szCs w:val="28"/>
          <w:lang w:eastAsia="en-US"/>
        </w:rPr>
        <w:t>заполняемость</w:t>
      </w:r>
      <w:proofErr w:type="spellEnd"/>
      <w:r w:rsidRPr="005244F5">
        <w:rPr>
          <w:kern w:val="3"/>
          <w:szCs w:val="28"/>
          <w:lang w:eastAsia="en-US"/>
        </w:rPr>
        <w:t xml:space="preserve"> составила 80% - 90%.</w:t>
      </w:r>
    </w:p>
    <w:p w:rsidR="0094158A" w:rsidRPr="005244F5" w:rsidRDefault="0094158A" w:rsidP="0094158A">
      <w:pPr>
        <w:suppressAutoHyphens/>
        <w:autoSpaceDN w:val="0"/>
        <w:jc w:val="both"/>
        <w:rPr>
          <w:kern w:val="3"/>
          <w:szCs w:val="28"/>
        </w:rPr>
      </w:pPr>
      <w:proofErr w:type="gramStart"/>
      <w:r w:rsidRPr="005244F5">
        <w:rPr>
          <w:kern w:val="3"/>
          <w:szCs w:val="28"/>
          <w:lang w:eastAsia="en-US"/>
        </w:rPr>
        <w:t>Работа по ликвидации несанкционированной торговли в неустановленных местах на территории города Комсомольска-на-Амуре проводится на постоянной основе с</w:t>
      </w:r>
      <w:r>
        <w:rPr>
          <w:kern w:val="3"/>
          <w:szCs w:val="28"/>
          <w:lang w:eastAsia="en-US"/>
        </w:rPr>
        <w:t xml:space="preserve"> </w:t>
      </w:r>
      <w:r w:rsidRPr="005244F5">
        <w:rPr>
          <w:kern w:val="3"/>
          <w:szCs w:val="28"/>
          <w:lang w:eastAsia="en-US"/>
        </w:rPr>
        <w:t>привлечением сотрудников</w:t>
      </w:r>
      <w:r>
        <w:rPr>
          <w:kern w:val="3"/>
          <w:szCs w:val="28"/>
          <w:lang w:eastAsia="en-US"/>
        </w:rPr>
        <w:t xml:space="preserve"> </w:t>
      </w:r>
      <w:r w:rsidRPr="005244F5">
        <w:rPr>
          <w:kern w:val="3"/>
          <w:szCs w:val="28"/>
        </w:rPr>
        <w:t>УМВД по городу Комсомольску-на-Амуре, федеральной службы по ветеринарному и фитосанитарному надзору по Хабаровскому краю в Комсомольске-на-Амуре по пресечению незаконной торговли на территории города Комсомольска-на-Амуре и привлечению виновных лиц к административной ответственности по статье 29 кодекса Хабаровского края об административных правонарушениях от</w:t>
      </w:r>
      <w:proofErr w:type="gramEnd"/>
      <w:r w:rsidRPr="005244F5">
        <w:rPr>
          <w:kern w:val="3"/>
          <w:szCs w:val="28"/>
        </w:rPr>
        <w:t xml:space="preserve"> 24 июня 2009 года № 256. </w:t>
      </w:r>
    </w:p>
    <w:p w:rsidR="0094158A" w:rsidRPr="005244F5" w:rsidRDefault="0094158A" w:rsidP="0094158A">
      <w:pPr>
        <w:tabs>
          <w:tab w:val="left" w:pos="30"/>
        </w:tabs>
        <w:suppressAutoHyphens/>
        <w:autoSpaceDN w:val="0"/>
        <w:jc w:val="both"/>
        <w:textAlignment w:val="baseline"/>
        <w:rPr>
          <w:kern w:val="3"/>
          <w:szCs w:val="28"/>
          <w:lang w:eastAsia="zh-CN"/>
        </w:rPr>
      </w:pPr>
      <w:r w:rsidRPr="005244F5">
        <w:rPr>
          <w:kern w:val="3"/>
          <w:szCs w:val="28"/>
          <w:lang w:eastAsia="zh-CN"/>
        </w:rPr>
        <w:t xml:space="preserve">В 2019 году рынка проведено 58 рейдов, составлено 202 административных протоколов, наложено штрафов более 700 тыс. рублей. </w:t>
      </w:r>
    </w:p>
    <w:p w:rsidR="0094158A" w:rsidRPr="005244F5" w:rsidRDefault="0094158A" w:rsidP="0094158A">
      <w:p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5244F5">
        <w:rPr>
          <w:szCs w:val="28"/>
        </w:rPr>
        <w:t>Вместе с тем, вопрос ликвидации торговли в неустановленных местах (несанкционированной торговли) не удалось решить в полном объеме, в связи с тем, что органы местного самоуправления и контрольно-надзорные органы не</w:t>
      </w:r>
      <w:r>
        <w:rPr>
          <w:szCs w:val="28"/>
        </w:rPr>
        <w:t xml:space="preserve"> </w:t>
      </w:r>
      <w:r w:rsidRPr="005244F5">
        <w:rPr>
          <w:szCs w:val="28"/>
        </w:rPr>
        <w:t xml:space="preserve">наделены полномочиями по конфискации товаров, явившихся предметами административного правонарушения. </w:t>
      </w:r>
    </w:p>
    <w:p w:rsidR="0094158A" w:rsidRPr="005244F5" w:rsidRDefault="0094158A" w:rsidP="0094158A">
      <w:pPr>
        <w:suppressAutoHyphens/>
        <w:autoSpaceDN w:val="0"/>
        <w:jc w:val="both"/>
        <w:rPr>
          <w:bCs/>
          <w:kern w:val="3"/>
          <w:szCs w:val="28"/>
        </w:rPr>
      </w:pPr>
      <w:proofErr w:type="gramStart"/>
      <w:r w:rsidRPr="005244F5">
        <w:rPr>
          <w:b/>
          <w:kern w:val="3"/>
          <w:szCs w:val="28"/>
        </w:rPr>
        <w:t>Основными направления развития</w:t>
      </w:r>
      <w:r w:rsidRPr="005244F5">
        <w:rPr>
          <w:kern w:val="3"/>
          <w:szCs w:val="28"/>
        </w:rPr>
        <w:t xml:space="preserve"> </w:t>
      </w:r>
      <w:r w:rsidRPr="005244F5">
        <w:rPr>
          <w:b/>
          <w:kern w:val="3"/>
          <w:szCs w:val="28"/>
        </w:rPr>
        <w:t>потребительского рынка</w:t>
      </w:r>
      <w:r w:rsidRPr="005244F5">
        <w:rPr>
          <w:kern w:val="3"/>
          <w:szCs w:val="28"/>
        </w:rPr>
        <w:t xml:space="preserve"> </w:t>
      </w:r>
      <w:r w:rsidRPr="005244F5">
        <w:rPr>
          <w:b/>
          <w:kern w:val="3"/>
          <w:szCs w:val="28"/>
        </w:rPr>
        <w:t>товаров и услуг на 2020 год</w:t>
      </w:r>
      <w:r w:rsidRPr="005244F5">
        <w:rPr>
          <w:kern w:val="3"/>
          <w:szCs w:val="28"/>
        </w:rPr>
        <w:t xml:space="preserve"> остаются: расширение ассортимента товаров, развитие конкурентной среды для обеспечения условий по снижению цен, поддержка местных товаропроизводителей, повышение качества и безопасности товаров и услуг,</w:t>
      </w:r>
      <w:r>
        <w:rPr>
          <w:kern w:val="3"/>
          <w:szCs w:val="28"/>
        </w:rPr>
        <w:t xml:space="preserve"> </w:t>
      </w:r>
      <w:r w:rsidRPr="005244F5">
        <w:rPr>
          <w:kern w:val="3"/>
          <w:szCs w:val="28"/>
        </w:rPr>
        <w:t>с</w:t>
      </w:r>
      <w:r w:rsidRPr="005244F5">
        <w:rPr>
          <w:bCs/>
          <w:kern w:val="3"/>
          <w:szCs w:val="28"/>
        </w:rPr>
        <w:t>нижение кадрового дефицита, развитие мобильной и ярмарочной торговли, о</w:t>
      </w:r>
      <w:r w:rsidRPr="005244F5">
        <w:rPr>
          <w:kern w:val="3"/>
          <w:szCs w:val="28"/>
        </w:rPr>
        <w:t xml:space="preserve">беспечение возможности стабильного функционирования и развития нестационарных торговых объектов, </w:t>
      </w:r>
      <w:r w:rsidRPr="005244F5">
        <w:rPr>
          <w:bCs/>
          <w:kern w:val="3"/>
          <w:szCs w:val="28"/>
        </w:rPr>
        <w:t>и ряд других.</w:t>
      </w:r>
      <w:proofErr w:type="gramEnd"/>
    </w:p>
    <w:p w:rsidR="0094158A" w:rsidRPr="005244F5" w:rsidRDefault="0094158A" w:rsidP="0094158A">
      <w:pPr>
        <w:tabs>
          <w:tab w:val="left" w:pos="709"/>
          <w:tab w:val="left" w:pos="418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Cs w:val="28"/>
        </w:rPr>
      </w:pPr>
      <w:r w:rsidRPr="005244F5">
        <w:rPr>
          <w:b/>
          <w:szCs w:val="28"/>
        </w:rPr>
        <w:t>Защита прав потребителей</w:t>
      </w:r>
    </w:p>
    <w:p w:rsidR="0094158A" w:rsidRPr="005244F5" w:rsidRDefault="0094158A" w:rsidP="0094158A">
      <w:pPr>
        <w:tabs>
          <w:tab w:val="left" w:pos="709"/>
          <w:tab w:val="left" w:pos="4186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Cs w:val="28"/>
        </w:rPr>
      </w:pPr>
      <w:r>
        <w:rPr>
          <w:bCs/>
          <w:szCs w:val="28"/>
        </w:rPr>
        <w:t>В</w:t>
      </w:r>
      <w:r w:rsidRPr="005244F5">
        <w:rPr>
          <w:bCs/>
          <w:szCs w:val="28"/>
        </w:rPr>
        <w:t xml:space="preserve"> 2019 году по вопросам защиты прав потребителей рассмотрено 1879 обращений граждан или 91,75% по сравнению с 2018 годом. Основной акцент в работе специалистов направлен на консультирование и досудебное решение вопросов. </w:t>
      </w:r>
      <w:proofErr w:type="gramStart"/>
      <w:r w:rsidRPr="005244F5">
        <w:rPr>
          <w:bCs/>
          <w:szCs w:val="28"/>
        </w:rPr>
        <w:t>Предоставлено 941 консультация или 81,97% к уровню 2018 г., оказана помощь в оформлении 727 претензий или 92,85% к уровню 2018 г. и 211 исковых заявлений или 180,34% к уровню 2018 г. В добровольном порядке удовлетворено требований потребителей на 5,8 млн. руб., по исковым заявлениям присуждено в пользу потребителей 8,2 млн. руб. Количество исковых заявлений выросло за счет большого количества обращений</w:t>
      </w:r>
      <w:proofErr w:type="gramEnd"/>
      <w:r w:rsidRPr="005244F5">
        <w:rPr>
          <w:bCs/>
          <w:szCs w:val="28"/>
        </w:rPr>
        <w:t xml:space="preserve"> граждан, пострадавших от действий ООО «</w:t>
      </w:r>
      <w:proofErr w:type="spellStart"/>
      <w:r w:rsidRPr="005244F5">
        <w:rPr>
          <w:bCs/>
          <w:szCs w:val="28"/>
        </w:rPr>
        <w:t>Корсар-ДВ</w:t>
      </w:r>
      <w:proofErr w:type="spellEnd"/>
      <w:r w:rsidRPr="005244F5">
        <w:rPr>
          <w:bCs/>
          <w:szCs w:val="28"/>
        </w:rPr>
        <w:t>», ООО «</w:t>
      </w:r>
      <w:proofErr w:type="spellStart"/>
      <w:r w:rsidRPr="005244F5">
        <w:rPr>
          <w:bCs/>
          <w:szCs w:val="28"/>
        </w:rPr>
        <w:t>Нептун-ДВ</w:t>
      </w:r>
      <w:proofErr w:type="spellEnd"/>
      <w:r w:rsidRPr="005244F5">
        <w:rPr>
          <w:bCs/>
          <w:szCs w:val="28"/>
        </w:rPr>
        <w:t xml:space="preserve">». Последние под видом </w:t>
      </w:r>
      <w:r w:rsidRPr="005244F5">
        <w:rPr>
          <w:bCs/>
          <w:szCs w:val="28"/>
        </w:rPr>
        <w:lastRenderedPageBreak/>
        <w:t>оказания медицинских услуг занимались мошеннической деятельностью (заведены уголовные дела, граждане признаны потерпевшими).</w:t>
      </w:r>
    </w:p>
    <w:p w:rsidR="0094158A" w:rsidRPr="005244F5" w:rsidRDefault="0094158A" w:rsidP="0094158A">
      <w:pPr>
        <w:tabs>
          <w:tab w:val="left" w:pos="709"/>
          <w:tab w:val="left" w:pos="4186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Cs w:val="28"/>
        </w:rPr>
      </w:pPr>
      <w:r w:rsidRPr="005244F5">
        <w:rPr>
          <w:bCs/>
          <w:szCs w:val="28"/>
        </w:rPr>
        <w:t>Наибольшее количество жалоб и заявлений граждан зафиксировано в сфере торговли – 33,15%. Жалобы на прочие виды услуг (ненадлежащее исполнение обязательств по смешанным видам договоров, в сферах финансовых и туристских услуг и другое) составили 26,56%, жалобы в сфере жилищно-коммунального хозяйства</w:t>
      </w:r>
      <w:r>
        <w:rPr>
          <w:bCs/>
          <w:szCs w:val="28"/>
        </w:rPr>
        <w:t xml:space="preserve"> </w:t>
      </w:r>
      <w:r w:rsidRPr="005244F5">
        <w:rPr>
          <w:bCs/>
          <w:szCs w:val="28"/>
        </w:rPr>
        <w:t>- 20,47%.</w:t>
      </w:r>
    </w:p>
    <w:p w:rsidR="00E50577" w:rsidRDefault="0094158A" w:rsidP="0094158A">
      <w:pPr>
        <w:tabs>
          <w:tab w:val="left" w:pos="709"/>
          <w:tab w:val="left" w:pos="4186"/>
        </w:tabs>
        <w:overflowPunct w:val="0"/>
        <w:autoSpaceDE w:val="0"/>
        <w:autoSpaceDN w:val="0"/>
        <w:adjustRightInd w:val="0"/>
        <w:jc w:val="both"/>
        <w:textAlignment w:val="baseline"/>
      </w:pPr>
      <w:r w:rsidRPr="005244F5">
        <w:rPr>
          <w:bCs/>
          <w:szCs w:val="28"/>
        </w:rPr>
        <w:t>В рамках проведения информационно-разъяснительной работы на сайте администрации города опубликовано 13</w:t>
      </w:r>
      <w:r>
        <w:rPr>
          <w:bCs/>
          <w:szCs w:val="28"/>
        </w:rPr>
        <w:t xml:space="preserve"> </w:t>
      </w:r>
      <w:r w:rsidRPr="005244F5">
        <w:rPr>
          <w:bCs/>
          <w:szCs w:val="28"/>
        </w:rPr>
        <w:t>материалов, проведены встречи в 4-х трудовых коллективах.</w:t>
      </w:r>
    </w:p>
    <w:sectPr w:rsidR="00E50577" w:rsidSect="0094158A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4158A"/>
    <w:rsid w:val="0094158A"/>
    <w:rsid w:val="009927F6"/>
    <w:rsid w:val="00B50506"/>
    <w:rsid w:val="00CF2F69"/>
    <w:rsid w:val="00E5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3</cp:revision>
  <dcterms:created xsi:type="dcterms:W3CDTF">2020-03-05T10:23:00Z</dcterms:created>
  <dcterms:modified xsi:type="dcterms:W3CDTF">2020-03-19T05:57:00Z</dcterms:modified>
</cp:coreProperties>
</file>