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A9" w:rsidRPr="00944670" w:rsidRDefault="00944670" w:rsidP="00944670">
      <w:pPr>
        <w:pStyle w:val="Style4"/>
        <w:widowControl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АНГАРСК</w:t>
      </w:r>
    </w:p>
    <w:p w:rsidR="00942F3B" w:rsidRPr="00944670" w:rsidRDefault="00942F3B" w:rsidP="00944670">
      <w:pPr>
        <w:pStyle w:val="Style3"/>
        <w:widowControl/>
        <w:jc w:val="both"/>
        <w:rPr>
          <w:rStyle w:val="FontStyle20"/>
          <w:sz w:val="28"/>
          <w:szCs w:val="28"/>
        </w:rPr>
      </w:pPr>
      <w:r w:rsidRPr="00944670">
        <w:rPr>
          <w:rStyle w:val="FontStyle20"/>
          <w:sz w:val="28"/>
          <w:szCs w:val="28"/>
        </w:rPr>
        <w:t>Система образования Ангарского городского округа представлена развито</w:t>
      </w:r>
      <w:r w:rsidR="00944670">
        <w:rPr>
          <w:rStyle w:val="FontStyle20"/>
          <w:sz w:val="28"/>
          <w:szCs w:val="28"/>
        </w:rPr>
        <w:t>й</w:t>
      </w:r>
      <w:r w:rsidRPr="00944670">
        <w:rPr>
          <w:rStyle w:val="FontStyle20"/>
          <w:sz w:val="28"/>
          <w:szCs w:val="28"/>
        </w:rPr>
        <w:t xml:space="preserve"> сетью учреждений различных типов:</w:t>
      </w:r>
      <w:r w:rsidR="00944670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дошкольные образовательные учреждения 67;</w:t>
      </w:r>
      <w:r w:rsidR="00944670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общеобразовательные учреждения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 xml:space="preserve">37. </w:t>
      </w:r>
      <w:r w:rsidR="00944670">
        <w:rPr>
          <w:rStyle w:val="FontStyle20"/>
          <w:sz w:val="28"/>
          <w:szCs w:val="28"/>
        </w:rPr>
        <w:t>И</w:t>
      </w:r>
      <w:r w:rsidRPr="00944670">
        <w:rPr>
          <w:rStyle w:val="FontStyle20"/>
          <w:sz w:val="28"/>
          <w:szCs w:val="28"/>
        </w:rPr>
        <w:t>з них 4 малокомплектных учреждения (МБОУ «ООШ № 21», МБОУ «ООШ № 22», МБОУ «СОШ № 16», МБОУ «</w:t>
      </w:r>
      <w:proofErr w:type="spellStart"/>
      <w:r w:rsidRPr="00944670">
        <w:rPr>
          <w:rStyle w:val="FontStyle20"/>
          <w:sz w:val="28"/>
          <w:szCs w:val="28"/>
        </w:rPr>
        <w:t>Саввазеевская</w:t>
      </w:r>
      <w:proofErr w:type="spellEnd"/>
      <w:r w:rsidRPr="00944670">
        <w:rPr>
          <w:rStyle w:val="FontStyle20"/>
          <w:sz w:val="28"/>
          <w:szCs w:val="28"/>
        </w:rPr>
        <w:t xml:space="preserve"> СОШ»);</w:t>
      </w:r>
      <w:r w:rsidR="00944670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учреждения дополнительного образования 5; сервисные службы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3.</w:t>
      </w:r>
      <w:r w:rsidR="00944670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 2019-2020 учебном году в муниципальных образовательных учреждениях обучаются и воспитываются 45 297 детей и подростков: 16 945 в дошкольных образовательных учреждениях, 28 352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в общеобразовательных учреждениях.</w:t>
      </w:r>
      <w:r w:rsidR="00944670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Кадровый потенциал системы образования Ангарского городского округа вкл</w:t>
      </w:r>
      <w:r w:rsidR="00944670">
        <w:rPr>
          <w:rStyle w:val="FontStyle20"/>
          <w:sz w:val="28"/>
          <w:szCs w:val="28"/>
        </w:rPr>
        <w:t>ю</w:t>
      </w:r>
      <w:r w:rsidRPr="00944670">
        <w:rPr>
          <w:rStyle w:val="FontStyle20"/>
          <w:sz w:val="28"/>
          <w:szCs w:val="28"/>
        </w:rPr>
        <w:t>чает в себя 7 039 человек, в том числе 3 312 педагогических работников. Из них: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 дошкольных образовательных организациях 3 656 человек, в том чис</w:t>
      </w:r>
      <w:r w:rsidR="00944670">
        <w:rPr>
          <w:rStyle w:val="FontStyle20"/>
          <w:sz w:val="28"/>
          <w:szCs w:val="28"/>
        </w:rPr>
        <w:t>л</w:t>
      </w:r>
      <w:r w:rsidRPr="00944670">
        <w:rPr>
          <w:rStyle w:val="FontStyle20"/>
          <w:sz w:val="28"/>
          <w:szCs w:val="28"/>
        </w:rPr>
        <w:t>е 1411 педагогических работников;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 общеобразовательных организациях 2 921 человек, в том числе 1 692 педагогических работника;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 организациях дополнительного образования 359 человек, в том числе 209 педагогических работников;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 сервисных службах 103 человека.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 2019 году продолжилось дальнейшее повышение уровня оплаты труда работников дошкольных, общеобразовательных учреждений и учреждений дополнительного</w:t>
      </w:r>
      <w:r w:rsidR="00944670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образования в Ангарском городском округе. В результате планомерных мероприятий средняя заработная плата педагогического персонала образовательных учреждений значительно увеличилась и составила для педагогических работников до</w:t>
      </w:r>
      <w:r w:rsidR="00CC5244">
        <w:rPr>
          <w:rStyle w:val="FontStyle20"/>
          <w:sz w:val="28"/>
          <w:szCs w:val="28"/>
        </w:rPr>
        <w:t>школьных учреждений 31 568 руб.</w:t>
      </w:r>
      <w:r w:rsidRPr="00944670">
        <w:rPr>
          <w:rStyle w:val="FontStyle20"/>
          <w:sz w:val="28"/>
          <w:szCs w:val="28"/>
        </w:rPr>
        <w:t xml:space="preserve"> общеобразовательных учреждений 35 863 руб., учреждений дополнительного образования </w:t>
      </w:r>
      <w:r w:rsidR="00CC5244">
        <w:rPr>
          <w:rStyle w:val="FontStyle20"/>
          <w:sz w:val="28"/>
          <w:szCs w:val="28"/>
        </w:rPr>
        <w:t>–</w:t>
      </w:r>
      <w:r w:rsidRPr="00944670">
        <w:rPr>
          <w:rStyle w:val="FontStyle20"/>
          <w:sz w:val="28"/>
          <w:szCs w:val="28"/>
        </w:rPr>
        <w:t xml:space="preserve"> 36</w:t>
      </w:r>
      <w:r w:rsidR="00CC5244">
        <w:rPr>
          <w:rStyle w:val="FontStyle20"/>
          <w:sz w:val="28"/>
          <w:szCs w:val="28"/>
        </w:rPr>
        <w:t> </w:t>
      </w:r>
      <w:r w:rsidRPr="00944670">
        <w:rPr>
          <w:rStyle w:val="FontStyle20"/>
          <w:sz w:val="28"/>
          <w:szCs w:val="28"/>
        </w:rPr>
        <w:t>853 руб.</w:t>
      </w:r>
      <w:r w:rsidR="00C03391">
        <w:rPr>
          <w:rStyle w:val="FontStyle20"/>
          <w:sz w:val="28"/>
          <w:szCs w:val="28"/>
        </w:rPr>
        <w:t xml:space="preserve"> </w:t>
      </w:r>
      <w:r w:rsidRPr="00944670">
        <w:rPr>
          <w:rStyle w:val="FontStyle19"/>
          <w:b w:val="0"/>
          <w:sz w:val="28"/>
          <w:szCs w:val="28"/>
        </w:rPr>
        <w:t>Основные направления развития муниципальной системы образования Ангарского городского округа.</w:t>
      </w:r>
      <w:r w:rsidR="00C03391">
        <w:rPr>
          <w:rStyle w:val="FontStyle19"/>
          <w:b w:val="0"/>
          <w:sz w:val="28"/>
          <w:szCs w:val="28"/>
        </w:rPr>
        <w:t xml:space="preserve"> </w:t>
      </w:r>
      <w:r w:rsidRPr="00944670">
        <w:rPr>
          <w:rStyle w:val="FontStyle18"/>
          <w:b w:val="0"/>
          <w:spacing w:val="0"/>
          <w:sz w:val="28"/>
          <w:szCs w:val="28"/>
        </w:rPr>
        <w:t>1.</w:t>
      </w:r>
      <w:r w:rsidRPr="00944670">
        <w:rPr>
          <w:rStyle w:val="FontStyle18"/>
          <w:b w:val="0"/>
          <w:sz w:val="28"/>
          <w:szCs w:val="28"/>
        </w:rPr>
        <w:t xml:space="preserve"> </w:t>
      </w:r>
      <w:r w:rsidRPr="00944670">
        <w:rPr>
          <w:rStyle w:val="FontStyle19"/>
          <w:b w:val="0"/>
          <w:sz w:val="28"/>
          <w:szCs w:val="28"/>
        </w:rPr>
        <w:t>Реализация конституционного права граждан на доступное и качественное дошкольное образование.</w:t>
      </w:r>
      <w:r w:rsidR="00C03391">
        <w:rPr>
          <w:rStyle w:val="FontStyle19"/>
          <w:b w:val="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Общее количество детей от 1 года до 7 лет составляет 18 875. При этом дошкольные организации посещают 16 945 детей или 90% от общего числа детей данного возраста.</w:t>
      </w:r>
      <w:r w:rsidR="00944670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На начало 2019 года в очереди на предоставление места в детском саду было зарегистрировано 2 650 детей. Данную очередность составляли дети в возрасте до 2 лет.</w:t>
      </w:r>
      <w:r w:rsidR="00C03391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Во исполнение Указа Президента от 07.05.2012 № 599 па территории Ангарского городского округа сохраняется 100% доступность дошкольного образования для детей от 3 до 7 лет.</w:t>
      </w:r>
      <w:r w:rsidR="00944670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Кроме того, обеспеченность услугами дошкольного образования в возрастной категории от 2 до 3 лет также составляет 100%.</w:t>
      </w:r>
      <w:r w:rsidR="00C03391">
        <w:rPr>
          <w:rStyle w:val="FontStyle20"/>
          <w:sz w:val="28"/>
          <w:szCs w:val="28"/>
        </w:rPr>
        <w:t xml:space="preserve"> </w:t>
      </w:r>
      <w:r w:rsidRPr="00944670">
        <w:rPr>
          <w:rStyle w:val="FontStyle19"/>
          <w:b w:val="0"/>
          <w:sz w:val="28"/>
          <w:szCs w:val="28"/>
        </w:rPr>
        <w:t>2. Повышение качества общего образования.</w:t>
      </w:r>
      <w:r w:rsidR="00C03391">
        <w:rPr>
          <w:rStyle w:val="FontStyle19"/>
          <w:b w:val="0"/>
          <w:sz w:val="28"/>
          <w:szCs w:val="28"/>
        </w:rPr>
        <w:t xml:space="preserve"> </w:t>
      </w:r>
      <w:proofErr w:type="gramStart"/>
      <w:r w:rsidRPr="00944670">
        <w:rPr>
          <w:rStyle w:val="FontStyle20"/>
          <w:sz w:val="28"/>
          <w:szCs w:val="28"/>
        </w:rPr>
        <w:t>Численность обучающихся в муниципальных общеобразовательных учреждениях в 2019 году составила 28 352 человека, в том числе по дневной форме обучения 28 124 человека, из них 86,6 % занимаются в первую смену.</w:t>
      </w:r>
      <w:proofErr w:type="gramEnd"/>
      <w:r w:rsidR="00CC5244">
        <w:rPr>
          <w:rStyle w:val="FontStyle20"/>
          <w:sz w:val="28"/>
          <w:szCs w:val="28"/>
        </w:rPr>
        <w:t xml:space="preserve"> </w:t>
      </w:r>
      <w:proofErr w:type="gramStart"/>
      <w:r w:rsidRPr="00944670">
        <w:rPr>
          <w:rStyle w:val="FontStyle20"/>
          <w:sz w:val="28"/>
          <w:szCs w:val="28"/>
        </w:rPr>
        <w:t>В 2019 году во второй смене обучались 3 784 школьников дневных общеобразовательных учреждений, доля от общего контингента 13,4 %. Следует отметить, что с 2015 года наблюдается снижение доли детей, обучающихся во вторую смену (2015 год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16,8%, 2016 год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15,6 %, 2017 год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13.9%, 2018 год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13,4%) за счет проведения мероприятий по повышению эффективности использования имеющихся в общеобразовательных учреждениях площадей, строительству школы в</w:t>
      </w:r>
      <w:proofErr w:type="gramEnd"/>
      <w:r w:rsidRPr="00944670">
        <w:rPr>
          <w:rStyle w:val="FontStyle20"/>
          <w:sz w:val="28"/>
          <w:szCs w:val="28"/>
        </w:rPr>
        <w:t xml:space="preserve"> </w:t>
      </w:r>
      <w:proofErr w:type="spellStart"/>
      <w:r w:rsidRPr="00944670">
        <w:rPr>
          <w:rStyle w:val="FontStyle20"/>
          <w:sz w:val="28"/>
          <w:szCs w:val="28"/>
        </w:rPr>
        <w:t>мкр</w:t>
      </w:r>
      <w:proofErr w:type="spellEnd"/>
      <w:r w:rsidRPr="00944670">
        <w:rPr>
          <w:rStyle w:val="FontStyle20"/>
          <w:sz w:val="28"/>
          <w:szCs w:val="28"/>
        </w:rPr>
        <w:t xml:space="preserve">. </w:t>
      </w:r>
      <w:proofErr w:type="spellStart"/>
      <w:r w:rsidRPr="00944670">
        <w:rPr>
          <w:rStyle w:val="FontStyle20"/>
          <w:sz w:val="28"/>
          <w:szCs w:val="28"/>
        </w:rPr>
        <w:t>Китой</w:t>
      </w:r>
      <w:proofErr w:type="spellEnd"/>
      <w:r w:rsidRPr="00944670">
        <w:rPr>
          <w:rStyle w:val="FontStyle20"/>
          <w:sz w:val="28"/>
          <w:szCs w:val="28"/>
        </w:rPr>
        <w:t>.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 18 общеобразовательных учреждениях открыты 60 профильных классов для 1 503 обучающихся 10-11 классов, что составляет 54,2 % от общего количества обучающ</w:t>
      </w:r>
      <w:r w:rsidR="00CC5244">
        <w:rPr>
          <w:rStyle w:val="FontStyle20"/>
          <w:sz w:val="28"/>
          <w:szCs w:val="28"/>
        </w:rPr>
        <w:t>и</w:t>
      </w:r>
      <w:r w:rsidRPr="00944670">
        <w:rPr>
          <w:rStyle w:val="FontStyle20"/>
          <w:sz w:val="28"/>
          <w:szCs w:val="28"/>
        </w:rPr>
        <w:t>хся 10</w:t>
      </w:r>
      <w:r w:rsidR="00CC5244">
        <w:rPr>
          <w:rStyle w:val="FontStyle20"/>
          <w:sz w:val="28"/>
          <w:szCs w:val="28"/>
        </w:rPr>
        <w:t>-</w:t>
      </w:r>
      <w:r w:rsidRPr="00944670">
        <w:rPr>
          <w:rStyle w:val="FontStyle20"/>
          <w:sz w:val="28"/>
          <w:szCs w:val="28"/>
        </w:rPr>
        <w:t>11 классов.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Для удовлетворения потребностей обучающихся в образовательных услугах общего образования общеобразовательные учреждения организуют обучение в различных </w:t>
      </w:r>
      <w:r w:rsidR="00CC5244">
        <w:rPr>
          <w:rStyle w:val="FontStyle20"/>
          <w:sz w:val="28"/>
          <w:szCs w:val="28"/>
        </w:rPr>
        <w:t>фо</w:t>
      </w:r>
      <w:r w:rsidRPr="00944670">
        <w:rPr>
          <w:rStyle w:val="FontStyle20"/>
          <w:sz w:val="28"/>
          <w:szCs w:val="28"/>
        </w:rPr>
        <w:t>рмах: очной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98,7%, заочной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0,9%, индивидуального обучения на дому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0,4%.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По итогам государственной итоговой аттестации по образовательным программам среднего общего образования в 2019 году подтвердили освоение программ по русскому языку 100% выпускников, что на 0,4% </w:t>
      </w:r>
      <w:r w:rsidRPr="00944670">
        <w:rPr>
          <w:rStyle w:val="FontStyle20"/>
          <w:sz w:val="28"/>
          <w:szCs w:val="28"/>
        </w:rPr>
        <w:lastRenderedPageBreak/>
        <w:t>выше среднего областного показателя (99,4%)</w:t>
      </w:r>
      <w:proofErr w:type="gramStart"/>
      <w:r w:rsidRPr="00944670">
        <w:rPr>
          <w:rStyle w:val="FontStyle20"/>
          <w:sz w:val="28"/>
          <w:szCs w:val="28"/>
        </w:rPr>
        <w:t>.</w:t>
      </w:r>
      <w:proofErr w:type="gramEnd"/>
      <w:r w:rsidRPr="00944670">
        <w:rPr>
          <w:rStyle w:val="FontStyle20"/>
          <w:sz w:val="28"/>
          <w:szCs w:val="28"/>
        </w:rPr>
        <w:t xml:space="preserve"> </w:t>
      </w:r>
      <w:proofErr w:type="gramStart"/>
      <w:r w:rsidRPr="00944670">
        <w:rPr>
          <w:rStyle w:val="FontStyle20"/>
          <w:sz w:val="28"/>
          <w:szCs w:val="28"/>
        </w:rPr>
        <w:t>п</w:t>
      </w:r>
      <w:proofErr w:type="gramEnd"/>
      <w:r w:rsidRPr="00944670">
        <w:rPr>
          <w:rStyle w:val="FontStyle20"/>
          <w:sz w:val="28"/>
          <w:szCs w:val="28"/>
        </w:rPr>
        <w:t>о математике 99.4%. что выше областного показателя на 8,65% (область 90,75%).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8 выпускников получили на ЕГЭ 100 баллов (4 человека по русскому языку. 3 по информатике, 2 по математике, 1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по литературе). Двое из них получили 100 баллов сразу по двум предметам.</w:t>
      </w:r>
      <w:r w:rsidR="00CC5244">
        <w:rPr>
          <w:rStyle w:val="FontStyle20"/>
          <w:sz w:val="28"/>
          <w:szCs w:val="28"/>
        </w:rPr>
        <w:t xml:space="preserve"> </w:t>
      </w:r>
      <w:proofErr w:type="gramStart"/>
      <w:r w:rsidRPr="00944670">
        <w:rPr>
          <w:rStyle w:val="FontStyle20"/>
          <w:sz w:val="28"/>
          <w:szCs w:val="28"/>
        </w:rPr>
        <w:t>В 2019 году 52 выпускника 11 классов награждены медалью «За особые успехи в учении», из них дополнительно 28 награждены региональным почетным знаком «Золотая медаль «За высокие достижения в обучении».</w:t>
      </w:r>
      <w:proofErr w:type="gramEnd"/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Дополнительное образование детей, спортивная подготовка предоставляется 19 муниципальными учреждениями (5 учреждениями дополнительного образования, подведомственными Управлению образования, 7 учреждениями дополнительного образования, подведомственными Управлению по культуре и молодежной политике, 7 учреждениями спорта, подведомственными Управлению по физической культуре и спорту, оказывающими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услуги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по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спортивной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подготовке).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Кроме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того, дополнительные</w:t>
      </w:r>
      <w:r w:rsidR="00944670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образовательные программы реализуются в дошкольных и общеобразовательных учреждениях Ангарского городского округа.</w:t>
      </w:r>
      <w:r w:rsidR="00CC5244">
        <w:rPr>
          <w:rStyle w:val="FontStyle20"/>
          <w:sz w:val="28"/>
          <w:szCs w:val="28"/>
        </w:rPr>
        <w:t xml:space="preserve"> </w:t>
      </w:r>
      <w:proofErr w:type="gramStart"/>
      <w:r w:rsidRPr="00944670">
        <w:rPr>
          <w:rStyle w:val="FontStyle20"/>
          <w:sz w:val="28"/>
          <w:szCs w:val="28"/>
        </w:rPr>
        <w:t>Количество детей в возрасте 5-18 лет, получающих услуги по дополнительному образованию в муниципальных образовательных учреждениях в общем количестве детей данной возрастной группы, составляет 29 067 человек (20 329 чел. в 19 учреждениях дополнительного образования, 8 546 чел.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в шк</w:t>
      </w:r>
      <w:r w:rsidR="00CC5244">
        <w:rPr>
          <w:rStyle w:val="FontStyle20"/>
          <w:sz w:val="28"/>
          <w:szCs w:val="28"/>
        </w:rPr>
        <w:t>олах, 192 иные (дошкольники)</w:t>
      </w:r>
      <w:r w:rsidRPr="00944670">
        <w:rPr>
          <w:rStyle w:val="FontStyle20"/>
          <w:sz w:val="28"/>
          <w:szCs w:val="28"/>
        </w:rPr>
        <w:t>; 37 954 человек, что составляет 76%.</w:t>
      </w:r>
      <w:r w:rsidR="00C03391">
        <w:rPr>
          <w:rStyle w:val="FontStyle20"/>
          <w:sz w:val="28"/>
          <w:szCs w:val="28"/>
        </w:rPr>
        <w:t xml:space="preserve"> </w:t>
      </w:r>
      <w:r w:rsidRPr="00944670">
        <w:rPr>
          <w:rStyle w:val="FontStyle19"/>
          <w:b w:val="0"/>
          <w:sz w:val="28"/>
          <w:szCs w:val="28"/>
        </w:rPr>
        <w:t>3.</w:t>
      </w:r>
      <w:proofErr w:type="gramEnd"/>
      <w:r w:rsidRPr="00944670">
        <w:rPr>
          <w:rStyle w:val="FontStyle19"/>
          <w:b w:val="0"/>
          <w:sz w:val="28"/>
          <w:szCs w:val="28"/>
        </w:rPr>
        <w:t xml:space="preserve"> Создание системы поддержки талантливых детей</w:t>
      </w:r>
      <w:r w:rsidR="00C03391">
        <w:rPr>
          <w:rStyle w:val="FontStyle19"/>
          <w:b w:val="0"/>
          <w:sz w:val="28"/>
          <w:szCs w:val="28"/>
        </w:rPr>
        <w:t xml:space="preserve">. </w:t>
      </w:r>
      <w:r w:rsidRPr="00944670">
        <w:rPr>
          <w:rStyle w:val="FontStyle20"/>
          <w:sz w:val="28"/>
          <w:szCs w:val="28"/>
        </w:rPr>
        <w:t xml:space="preserve">По итогам муниципального этапа Всероссийской олимпиады школьников в 2С19 году увеличилось количество учащихся, прошедших на региональный этап олимпиады (297 учащихся по 19 предметам) по сравнению с 2018 годом (278 учащихся по 19 предметам). По результатам регионального этапа Всероссийской олимпиады 8 победителей и 71 призер обучающихся школ Ангарского городского округа. Эффективность участия ангарских школьников в региональном этапе олимпиады 31,3%, что выше прошлогодних результатов. На заключительном этапе Всероссийской олимпиады 2019 года в </w:t>
      </w:r>
      <w:proofErr w:type="gramStart"/>
      <w:r w:rsidRPr="00944670">
        <w:rPr>
          <w:rStyle w:val="FontStyle20"/>
          <w:sz w:val="28"/>
          <w:szCs w:val="28"/>
        </w:rPr>
        <w:t>г</w:t>
      </w:r>
      <w:proofErr w:type="gramEnd"/>
      <w:r w:rsidRPr="00944670">
        <w:rPr>
          <w:rStyle w:val="FontStyle20"/>
          <w:sz w:val="28"/>
          <w:szCs w:val="28"/>
        </w:rPr>
        <w:t>. Москва звание победителя завоевал: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Серов Кирилл Николаевич, МАОУ «СОШ с углубленным изучением английского языка № 27»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География.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Звание призёра получили </w:t>
      </w:r>
      <w:proofErr w:type="gramStart"/>
      <w:r w:rsidRPr="00944670">
        <w:rPr>
          <w:rStyle w:val="FontStyle20"/>
          <w:sz w:val="28"/>
          <w:szCs w:val="28"/>
        </w:rPr>
        <w:t>следующие</w:t>
      </w:r>
      <w:proofErr w:type="gramEnd"/>
      <w:r w:rsidRPr="00944670">
        <w:rPr>
          <w:rStyle w:val="FontStyle20"/>
          <w:sz w:val="28"/>
          <w:szCs w:val="28"/>
        </w:rPr>
        <w:t xml:space="preserve"> обучающиеся: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по ОБЖ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Велик Мария Леонидовна, МАОУ «Ангарский лицей № 1». Бердникова Александра Игоревна, МАОУ «Ангарский лицей № 1», Макарова Диана Александровна, МАОУ «Ангарский лицей № 1»;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по праву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Жирков Кирилл Игоревич, МБОУ «Гимназия № 1».</w:t>
      </w:r>
      <w:r w:rsidR="00CC5244">
        <w:rPr>
          <w:rStyle w:val="FontStyle20"/>
          <w:sz w:val="28"/>
          <w:szCs w:val="28"/>
        </w:rPr>
        <w:t xml:space="preserve"> </w:t>
      </w:r>
      <w:proofErr w:type="gramStart"/>
      <w:r w:rsidRPr="00944670">
        <w:rPr>
          <w:rStyle w:val="FontStyle20"/>
          <w:sz w:val="28"/>
          <w:szCs w:val="28"/>
        </w:rPr>
        <w:t>Ежегодно обучающиеся Ангарского городского округа принимают активное участие в конкурсах, научно-практических конференциях и иных видах интеллектуальной, спортивной и художественно-творческой деятельности различных уровней.</w:t>
      </w:r>
      <w:proofErr w:type="gramEnd"/>
      <w:r w:rsidRPr="00944670">
        <w:rPr>
          <w:rStyle w:val="FontStyle20"/>
          <w:sz w:val="28"/>
          <w:szCs w:val="28"/>
        </w:rPr>
        <w:t xml:space="preserve"> В 2019 году в муниципальных мероприятиях приняли участие 10 191 обучающихся, в мероприятиях регионального уровня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2 169, во всероссийских конкурсах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3 392.</w:t>
      </w:r>
      <w:r w:rsidR="00C03391">
        <w:rPr>
          <w:rStyle w:val="FontStyle20"/>
          <w:sz w:val="28"/>
          <w:szCs w:val="28"/>
        </w:rPr>
        <w:t xml:space="preserve"> </w:t>
      </w:r>
      <w:r w:rsidRPr="00944670">
        <w:rPr>
          <w:rStyle w:val="FontStyle18"/>
          <w:b w:val="0"/>
          <w:spacing w:val="0"/>
          <w:sz w:val="28"/>
          <w:szCs w:val="28"/>
        </w:rPr>
        <w:t>4.</w:t>
      </w:r>
      <w:r w:rsidRPr="00944670">
        <w:rPr>
          <w:rStyle w:val="FontStyle18"/>
          <w:b w:val="0"/>
          <w:sz w:val="28"/>
          <w:szCs w:val="28"/>
        </w:rPr>
        <w:t xml:space="preserve"> </w:t>
      </w:r>
      <w:r w:rsidRPr="00944670">
        <w:rPr>
          <w:rStyle w:val="FontStyle19"/>
          <w:b w:val="0"/>
          <w:sz w:val="28"/>
          <w:szCs w:val="28"/>
        </w:rPr>
        <w:t>Развитие кадрового потенциала</w:t>
      </w:r>
      <w:r w:rsidR="00C03391">
        <w:rPr>
          <w:rStyle w:val="FontStyle19"/>
          <w:b w:val="0"/>
          <w:sz w:val="28"/>
          <w:szCs w:val="28"/>
        </w:rPr>
        <w:t xml:space="preserve">. </w:t>
      </w:r>
      <w:r w:rsidRPr="00944670">
        <w:rPr>
          <w:rStyle w:val="FontStyle20"/>
          <w:sz w:val="28"/>
          <w:szCs w:val="28"/>
        </w:rPr>
        <w:t>Ежегодно образовательные учреждения и педагоги достойно представляют систему образования АГО на конкурсных и иных мероприятиях различных уровней.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Ангарская команда системы образования под руководством начальника Управления образования Лысак Ларисы Ивановны приняла участие во втором Байкальском международном салоне образования, который прошел в октябре 2019 года в Иркутске. Это крупнейшее событие сферы образования в регионе, дискуссионная площадка нового формата. Была организована площадка Ангарского городского округа «Час системы образования «</w:t>
      </w:r>
      <w:proofErr w:type="spellStart"/>
      <w:r w:rsidRPr="00944670">
        <w:rPr>
          <w:rStyle w:val="FontStyle20"/>
          <w:sz w:val="28"/>
          <w:szCs w:val="28"/>
        </w:rPr>
        <w:t>Ангарск</w:t>
      </w:r>
      <w:proofErr w:type="spellEnd"/>
      <w:r w:rsidR="00CC5244">
        <w:rPr>
          <w:rStyle w:val="FontStyle20"/>
          <w:sz w:val="28"/>
          <w:szCs w:val="28"/>
        </w:rPr>
        <w:t xml:space="preserve"> – </w:t>
      </w:r>
      <w:r w:rsidR="0045123A">
        <w:rPr>
          <w:rStyle w:val="FontStyle20"/>
          <w:sz w:val="28"/>
          <w:szCs w:val="28"/>
        </w:rPr>
        <w:t>простор для побед».</w:t>
      </w:r>
      <w:r w:rsidR="00C03391">
        <w:rPr>
          <w:rStyle w:val="FontStyle20"/>
          <w:sz w:val="28"/>
          <w:szCs w:val="28"/>
        </w:rPr>
        <w:t xml:space="preserve"> </w:t>
      </w:r>
      <w:r w:rsidRPr="00944670">
        <w:rPr>
          <w:rStyle w:val="FontStyle19"/>
          <w:b w:val="0"/>
          <w:sz w:val="28"/>
          <w:szCs w:val="28"/>
        </w:rPr>
        <w:t>5. Обеспечение условий для развития здоровья детей</w:t>
      </w:r>
      <w:r w:rsidR="00C03391">
        <w:rPr>
          <w:rStyle w:val="FontStyle19"/>
          <w:b w:val="0"/>
          <w:sz w:val="28"/>
          <w:szCs w:val="28"/>
        </w:rPr>
        <w:t xml:space="preserve">. </w:t>
      </w:r>
      <w:r w:rsidRPr="00944670">
        <w:rPr>
          <w:rStyle w:val="FontStyle20"/>
          <w:sz w:val="28"/>
          <w:szCs w:val="28"/>
        </w:rPr>
        <w:t>Одним из ключевых направлений деятельности является сохранение и укрепление здоровья детей. В муниципальной системе образования реализуется комплекс мероприятий, включающий в себя следующие направления.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1)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Организация летнего отдыха и занятости детей и подростков </w:t>
      </w:r>
      <w:r w:rsidRPr="00944670">
        <w:rPr>
          <w:rStyle w:val="FontStyle20"/>
          <w:sz w:val="28"/>
          <w:szCs w:val="28"/>
        </w:rPr>
        <w:lastRenderedPageBreak/>
        <w:t>на территории АГО.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На организацию отдыха, оздоровления и занятости детей и подростков в каникулярное время 2019 года было освоено 20 336,3 тыс. рублей или 100%, в том числе: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за счет средств областного бюджета 3 254,6 тыс. рублей или 100%;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за счет средств муниципального бюджета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17 084.7 тыс. рублей или 100%. Организация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летнего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отдыха и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занятости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детей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каникулярное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время была реализована в различных формах: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ВПШ «Мужество» открыты 20 лагерей дневного пребывания при общеобразовательных учреждениях с общим охватом 2 050 человек.</w:t>
      </w:r>
      <w:r w:rsidR="0045123A">
        <w:rPr>
          <w:rStyle w:val="FontStyle20"/>
          <w:sz w:val="28"/>
          <w:szCs w:val="28"/>
        </w:rPr>
        <w:t xml:space="preserve"> </w:t>
      </w:r>
      <w:proofErr w:type="gramStart"/>
      <w:r w:rsidR="00944670">
        <w:rPr>
          <w:rStyle w:val="FontStyle20"/>
          <w:sz w:val="28"/>
          <w:szCs w:val="28"/>
        </w:rPr>
        <w:t>П</w:t>
      </w:r>
      <w:r w:rsidRPr="00944670">
        <w:rPr>
          <w:rStyle w:val="FontStyle20"/>
          <w:sz w:val="28"/>
          <w:szCs w:val="28"/>
        </w:rPr>
        <w:t>риобретены путевки для детей работников бюджетной сферы и детей из многодетных и малоимущих семей и для детей с проблемами поведения в количестве 317 штук,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организованы временные рабочие места для несовершеннолетних на базе общеобразовательных учреждений с общим охватом 1 056 человек,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прошли учебно-тренировочные сборы на базе палаточного лагеря «Защитник» (</w:t>
      </w:r>
      <w:proofErr w:type="spellStart"/>
      <w:r w:rsidRPr="00944670">
        <w:rPr>
          <w:rStyle w:val="FontStyle20"/>
          <w:sz w:val="28"/>
          <w:szCs w:val="28"/>
        </w:rPr>
        <w:t>ЦТРДиЮ</w:t>
      </w:r>
      <w:proofErr w:type="spellEnd"/>
      <w:r w:rsidRPr="00944670">
        <w:rPr>
          <w:rStyle w:val="FontStyle20"/>
          <w:sz w:val="28"/>
          <w:szCs w:val="28"/>
        </w:rPr>
        <w:t xml:space="preserve"> «Гармония», имени Ю.А. Болдырева)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3 смены по 30 человек (подростки</w:t>
      </w:r>
      <w:proofErr w:type="gramEnd"/>
      <w:r w:rsidRPr="00944670">
        <w:rPr>
          <w:rStyle w:val="FontStyle20"/>
          <w:sz w:val="28"/>
          <w:szCs w:val="28"/>
        </w:rPr>
        <w:t xml:space="preserve"> группы риска) в июле 2019 года.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Кроме этого, в период летних каникул организована работа профильных смен (охват 413 подростков).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6 отрядов старшеклассников по месту жительства (30 старшеклассников МБОУ «СОШ № 11», «СОШ № 16», «ООШ № 21», «ССОШ», «МСОШ») проводили мероприятия социально-значимой и </w:t>
      </w:r>
      <w:proofErr w:type="spellStart"/>
      <w:r w:rsidRPr="00944670">
        <w:rPr>
          <w:rStyle w:val="FontStyle20"/>
          <w:sz w:val="28"/>
          <w:szCs w:val="28"/>
        </w:rPr>
        <w:t>досуговой</w:t>
      </w:r>
      <w:proofErr w:type="spellEnd"/>
      <w:r w:rsidRPr="00944670">
        <w:rPr>
          <w:rStyle w:val="FontStyle20"/>
          <w:sz w:val="28"/>
          <w:szCs w:val="28"/>
        </w:rPr>
        <w:t xml:space="preserve"> направленности по месту жительства. Было охвачено около 3 500 детей и подростков.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Проведено оздоровление дошкольников на базе профилакториев города </w:t>
      </w:r>
      <w:r w:rsidRPr="00944670">
        <w:rPr>
          <w:rStyle w:val="FontStyle21"/>
          <w:sz w:val="28"/>
          <w:szCs w:val="28"/>
        </w:rPr>
        <w:t xml:space="preserve">Ангарска </w:t>
      </w:r>
      <w:r w:rsidRPr="00944670">
        <w:rPr>
          <w:rStyle w:val="FontStyle20"/>
          <w:sz w:val="28"/>
          <w:szCs w:val="28"/>
        </w:rPr>
        <w:t>в количестве 100 человек.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2) Оказание психологической помощи детям и их семьям.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В муниципальной системе образования организована работа Службы психологического консультирования детей и их родителей, целью </w:t>
      </w:r>
      <w:proofErr w:type="gramStart"/>
      <w:r w:rsidRPr="00944670">
        <w:rPr>
          <w:rStyle w:val="FontStyle20"/>
          <w:sz w:val="28"/>
          <w:szCs w:val="28"/>
        </w:rPr>
        <w:t>деятельности</w:t>
      </w:r>
      <w:proofErr w:type="gramEnd"/>
      <w:r w:rsidRPr="00944670">
        <w:rPr>
          <w:rStyle w:val="FontStyle20"/>
          <w:sz w:val="28"/>
          <w:szCs w:val="28"/>
        </w:rPr>
        <w:t xml:space="preserve"> которой является оказание психологической помощи детям и их семьям, попавшим в трудную жизненную ситуацию, содействие реабилитации подростков, попавших в беду.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Статистика индивидуальной работы с клиентами по годам свидетельствует о </w:t>
      </w:r>
      <w:proofErr w:type="spellStart"/>
      <w:r w:rsidRPr="00944670">
        <w:rPr>
          <w:rStyle w:val="FontStyle20"/>
          <w:sz w:val="28"/>
          <w:szCs w:val="28"/>
        </w:rPr>
        <w:t>востребованности</w:t>
      </w:r>
      <w:proofErr w:type="spellEnd"/>
      <w:r w:rsidRPr="00944670">
        <w:rPr>
          <w:rStyle w:val="FontStyle20"/>
          <w:sz w:val="28"/>
          <w:szCs w:val="28"/>
        </w:rPr>
        <w:t xml:space="preserve"> этой услуги.</w:t>
      </w:r>
      <w:r w:rsidR="00C03391">
        <w:rPr>
          <w:rStyle w:val="FontStyle20"/>
          <w:sz w:val="28"/>
          <w:szCs w:val="28"/>
        </w:rPr>
        <w:t xml:space="preserve"> </w:t>
      </w:r>
      <w:r w:rsidRPr="00944670">
        <w:rPr>
          <w:rStyle w:val="FontStyle18"/>
          <w:b w:val="0"/>
          <w:spacing w:val="0"/>
          <w:sz w:val="28"/>
          <w:szCs w:val="28"/>
        </w:rPr>
        <w:t>6.</w:t>
      </w:r>
      <w:r w:rsidRPr="00944670">
        <w:rPr>
          <w:rStyle w:val="FontStyle18"/>
          <w:b w:val="0"/>
          <w:sz w:val="28"/>
          <w:szCs w:val="28"/>
        </w:rPr>
        <w:t xml:space="preserve"> </w:t>
      </w:r>
      <w:r w:rsidRPr="00944670">
        <w:rPr>
          <w:rStyle w:val="FontStyle19"/>
          <w:b w:val="0"/>
          <w:sz w:val="28"/>
          <w:szCs w:val="28"/>
        </w:rPr>
        <w:t>Развитие современной инфраструктуры образовательных учреждений</w:t>
      </w:r>
      <w:r w:rsidR="00C03391">
        <w:rPr>
          <w:rStyle w:val="FontStyle19"/>
          <w:b w:val="0"/>
          <w:sz w:val="28"/>
          <w:szCs w:val="28"/>
        </w:rPr>
        <w:t xml:space="preserve">. </w:t>
      </w:r>
      <w:r w:rsidRPr="00944670">
        <w:rPr>
          <w:rStyle w:val="FontStyle20"/>
          <w:sz w:val="28"/>
          <w:szCs w:val="28"/>
        </w:rPr>
        <w:t>На укрепление материально-технической базы и обеспечение безопасности муниципальных образовательных учреждений АГО потрачено 194 653,4 тыс. рублей, в том числе 88 993,6 тыс. рублей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за счет средств областного бюджета. 105 659,8 тыс. рублей за счет средств муниципального бюджета.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На капитальные ремонты муниципальных образовательных учреждений в 2019 году выделено 149 636,1 тыс. рублей, в том числе за счет средств бюджета Иркутской области 88 993,6 тыс. рублей, за счет средств бюджета Ангарского городского округа выделено 60 642,5 тыс. рублей. В 2019 году отремонтировано 16 муниципальных образовательных учреждений, в том числе 6 дошкольных учреждения на сумму 8 600,3 тыс. руб., 10 общеобразовательных учреждения на сумму 141 035,8 тыс. рублей.</w:t>
      </w:r>
      <w:r w:rsidR="0045123A">
        <w:rPr>
          <w:rStyle w:val="FontStyle20"/>
          <w:sz w:val="28"/>
          <w:szCs w:val="28"/>
        </w:rPr>
        <w:t xml:space="preserve"> </w:t>
      </w:r>
      <w:proofErr w:type="gramStart"/>
      <w:r w:rsidRPr="00944670">
        <w:rPr>
          <w:rStyle w:val="FontStyle20"/>
          <w:sz w:val="28"/>
          <w:szCs w:val="28"/>
        </w:rPr>
        <w:t>В перечень работ включены ремонты кровель (МБДОУ 7.</w:t>
      </w:r>
      <w:proofErr w:type="gramEnd"/>
      <w:r w:rsidRPr="00944670">
        <w:rPr>
          <w:rStyle w:val="FontStyle20"/>
          <w:sz w:val="28"/>
          <w:szCs w:val="28"/>
        </w:rPr>
        <w:t xml:space="preserve"> МБДОУ 9, МБОУ СОШ 24, МАОУ «Ангарский лицей № 1»), пищеблоков (МБДОУ 25. МБДОУ 94), санитарных узлов (МАДОУ «Ангарский лицей 2»), внутренней электроустановки (МБДОУ 26. МБДОУ 38)</w:t>
      </w:r>
      <w:proofErr w:type="gramStart"/>
      <w:r w:rsidRPr="00944670">
        <w:rPr>
          <w:rStyle w:val="FontStyle20"/>
          <w:sz w:val="28"/>
          <w:szCs w:val="28"/>
        </w:rPr>
        <w:t>.</w:t>
      </w:r>
      <w:proofErr w:type="gramEnd"/>
      <w:r w:rsidRPr="00944670">
        <w:rPr>
          <w:rStyle w:val="FontStyle20"/>
          <w:sz w:val="28"/>
          <w:szCs w:val="28"/>
        </w:rPr>
        <w:t xml:space="preserve"> </w:t>
      </w:r>
      <w:proofErr w:type="gramStart"/>
      <w:r w:rsidRPr="00944670">
        <w:rPr>
          <w:rStyle w:val="FontStyle20"/>
          <w:sz w:val="28"/>
          <w:szCs w:val="28"/>
        </w:rPr>
        <w:t>с</w:t>
      </w:r>
      <w:proofErr w:type="gramEnd"/>
      <w:r w:rsidRPr="00944670">
        <w:rPr>
          <w:rStyle w:val="FontStyle20"/>
          <w:sz w:val="28"/>
          <w:szCs w:val="28"/>
        </w:rPr>
        <w:t>портивных залов (МБОУ СОШ 36), частичная замена оконных блоков (МБОУ СОШ 5). комплексный капитальный ремонт МБОУ «СОШ № 12», начатый в 2017 году. Кроме этого, в рамках Государственной программы «Развитие образования в Иркутской области на 2019 -2024</w:t>
      </w:r>
      <w:r w:rsidR="00CC5244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годы» начался комплексный капитальный ремонт МБОУ «СОШ № 38». Проведение</w:t>
      </w:r>
      <w:r w:rsidR="00A0725B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капитального ремонта осуществляется на условиях софинансирования средств из областного и муниципального бюджета.</w:t>
      </w:r>
      <w:r w:rsidR="0045123A">
        <w:rPr>
          <w:rStyle w:val="FontStyle20"/>
          <w:sz w:val="28"/>
          <w:szCs w:val="28"/>
        </w:rPr>
        <w:t xml:space="preserve"> </w:t>
      </w:r>
      <w:proofErr w:type="gramStart"/>
      <w:r w:rsidRPr="00944670">
        <w:rPr>
          <w:rStyle w:val="FontStyle20"/>
          <w:sz w:val="28"/>
          <w:szCs w:val="28"/>
        </w:rPr>
        <w:t>Также в 2019 году с целью обеспечения безопасности образовательного процесса за счет средств местного бюджета: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проведены текущие ремонты помещений, зданий, сооружений в дошкольных, общеобразовательных учреждениях и учреждениях дополнительного образования детей на сумму 12 332,1 тыс. рублей и текущий ремонт транспортных средств на сумму 107,2 </w:t>
      </w:r>
      <w:r w:rsidRPr="00944670">
        <w:rPr>
          <w:rStyle w:val="FontStyle20"/>
          <w:sz w:val="28"/>
          <w:szCs w:val="28"/>
        </w:rPr>
        <w:lastRenderedPageBreak/>
        <w:t>т</w:t>
      </w:r>
      <w:r w:rsidR="00A0725B">
        <w:rPr>
          <w:rStyle w:val="FontStyle20"/>
          <w:sz w:val="28"/>
          <w:szCs w:val="28"/>
        </w:rPr>
        <w:t>ыс</w:t>
      </w:r>
      <w:r w:rsidRPr="00944670">
        <w:rPr>
          <w:rStyle w:val="FontStyle20"/>
          <w:sz w:val="28"/>
          <w:szCs w:val="28"/>
        </w:rPr>
        <w:t>. руб.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осуществлен комплекс мер по противопожарной безопасно</w:t>
      </w:r>
      <w:r w:rsidR="00A0725B">
        <w:rPr>
          <w:rStyle w:val="FontStyle20"/>
          <w:sz w:val="28"/>
          <w:szCs w:val="28"/>
        </w:rPr>
        <w:t>ст</w:t>
      </w:r>
      <w:r w:rsidRPr="00944670">
        <w:rPr>
          <w:rStyle w:val="FontStyle20"/>
          <w:sz w:val="28"/>
          <w:szCs w:val="28"/>
        </w:rPr>
        <w:t>и</w:t>
      </w:r>
      <w:r w:rsidR="00A0725B">
        <w:rPr>
          <w:rStyle w:val="FontStyle20"/>
          <w:sz w:val="28"/>
          <w:szCs w:val="28"/>
        </w:rPr>
        <w:t>,</w:t>
      </w:r>
      <w:r w:rsidRPr="00944670">
        <w:rPr>
          <w:rStyle w:val="FontStyle20"/>
          <w:sz w:val="28"/>
          <w:szCs w:val="28"/>
        </w:rPr>
        <w:t xml:space="preserve"> обеспечению безопасности образовательного процесса на сумму 5 494.6</w:t>
      </w:r>
      <w:proofErr w:type="gramEnd"/>
      <w:r w:rsidRPr="00944670">
        <w:rPr>
          <w:rStyle w:val="FontStyle20"/>
          <w:sz w:val="28"/>
          <w:szCs w:val="28"/>
        </w:rPr>
        <w:t xml:space="preserve"> тыс. рублей. На выделенные средства произведена замена и ремонт автома</w:t>
      </w:r>
      <w:r w:rsidR="00A0725B">
        <w:rPr>
          <w:rStyle w:val="FontStyle20"/>
          <w:sz w:val="28"/>
          <w:szCs w:val="28"/>
        </w:rPr>
        <w:t>т</w:t>
      </w:r>
      <w:r w:rsidRPr="00944670">
        <w:rPr>
          <w:rStyle w:val="FontStyle20"/>
          <w:sz w:val="28"/>
          <w:szCs w:val="28"/>
        </w:rPr>
        <w:t>ической пожарной сигнализации! установка противопожарных дверей, огнезащитная обработка деревянных конструкций, замеры сопротивления изоляции;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проведен комплекс мероприятий по подготовке к отопительному сезону. Сумма расходов на эти цели 1 674,4 тыс. рублей. В рамках данного мероприятия произведен перевод, замена, государственная поверка приборов учета, </w:t>
      </w:r>
      <w:proofErr w:type="spellStart"/>
      <w:r w:rsidRPr="00944670">
        <w:rPr>
          <w:rStyle w:val="FontStyle20"/>
          <w:sz w:val="28"/>
          <w:szCs w:val="28"/>
        </w:rPr>
        <w:t>доукомлектация</w:t>
      </w:r>
      <w:proofErr w:type="spellEnd"/>
      <w:r w:rsidRPr="00944670">
        <w:rPr>
          <w:rStyle w:val="FontStyle20"/>
          <w:sz w:val="28"/>
          <w:szCs w:val="28"/>
        </w:rPr>
        <w:t xml:space="preserve"> приборе </w:t>
      </w:r>
      <w:proofErr w:type="gramStart"/>
      <w:r w:rsidRPr="00944670">
        <w:rPr>
          <w:rStyle w:val="FontStyle20"/>
          <w:sz w:val="28"/>
          <w:szCs w:val="28"/>
        </w:rPr>
        <w:t>в</w:t>
      </w:r>
      <w:proofErr w:type="gramEnd"/>
      <w:r w:rsidRPr="00944670">
        <w:rPr>
          <w:rStyle w:val="FontStyle20"/>
          <w:sz w:val="28"/>
          <w:szCs w:val="28"/>
        </w:rPr>
        <w:t xml:space="preserve"> </w:t>
      </w:r>
      <w:proofErr w:type="gramStart"/>
      <w:r w:rsidRPr="00944670">
        <w:rPr>
          <w:rStyle w:val="FontStyle20"/>
          <w:sz w:val="28"/>
          <w:szCs w:val="28"/>
        </w:rPr>
        <w:t>учета</w:t>
      </w:r>
      <w:proofErr w:type="gramEnd"/>
      <w:r w:rsidRPr="00944670">
        <w:rPr>
          <w:rStyle w:val="FontStyle20"/>
          <w:sz w:val="28"/>
          <w:szCs w:val="28"/>
        </w:rPr>
        <w:t xml:space="preserve"> тепловой энергии, ремонт тепловых узлов;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осуществлена ликвидация аварийных деревьев на сумму 621,6 тыс. рублей;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проведена специальная оценка условий труда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1 550,4 тыс. рублей.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С целью подготовки к началу учебного года и обеспечению качественного питания детей за счет средств муниципальной программы для 21 дошкольных и 9 общеобразовательных учреждений приобретено оборудование для оснащения пищеблоков (плиты, мясорубки, </w:t>
      </w:r>
      <w:proofErr w:type="spellStart"/>
      <w:r w:rsidRPr="00944670">
        <w:rPr>
          <w:rStyle w:val="FontStyle20"/>
          <w:sz w:val="28"/>
          <w:szCs w:val="28"/>
        </w:rPr>
        <w:t>электрокотлы</w:t>
      </w:r>
      <w:proofErr w:type="spellEnd"/>
      <w:r w:rsidRPr="00944670">
        <w:rPr>
          <w:rStyle w:val="FontStyle20"/>
          <w:sz w:val="28"/>
          <w:szCs w:val="28"/>
        </w:rPr>
        <w:t xml:space="preserve">, картофелечистки, холодильники, ванны </w:t>
      </w:r>
      <w:proofErr w:type="spellStart"/>
      <w:r w:rsidRPr="00944670">
        <w:rPr>
          <w:rStyle w:val="FontStyle20"/>
          <w:sz w:val="28"/>
          <w:szCs w:val="28"/>
        </w:rPr>
        <w:t>трехсекционные</w:t>
      </w:r>
      <w:proofErr w:type="spellEnd"/>
      <w:r w:rsidRPr="00944670">
        <w:rPr>
          <w:rStyle w:val="FontStyle20"/>
          <w:sz w:val="28"/>
          <w:szCs w:val="28"/>
        </w:rPr>
        <w:t>. столы разделочные и т.д.) на общую сумму 959 тыс. рублей.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 рамках основного мероприятия произведено оснащение 15 пунктов проведения Единого государственного экзамена и Основного государственного экзамена оборудованием, техникой, расходными материалами на сумму 1 600 тыс. рублей.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Завершено строительство школы в 7А микрорайоне города Ангарска. </w:t>
      </w:r>
      <w:proofErr w:type="gramStart"/>
      <w:r w:rsidRPr="00944670">
        <w:rPr>
          <w:rStyle w:val="FontStyle20"/>
          <w:sz w:val="28"/>
          <w:szCs w:val="28"/>
        </w:rPr>
        <w:t xml:space="preserve">За счет средств местного бюджета произведено оснащение вновь построенной общеобразовательной школы в 7А </w:t>
      </w:r>
      <w:proofErr w:type="spellStart"/>
      <w:r w:rsidRPr="00944670">
        <w:rPr>
          <w:rStyle w:val="FontStyle20"/>
          <w:sz w:val="28"/>
          <w:szCs w:val="28"/>
        </w:rPr>
        <w:t>мкр</w:t>
      </w:r>
      <w:proofErr w:type="spellEnd"/>
      <w:r w:rsidRPr="00944670">
        <w:rPr>
          <w:rStyle w:val="FontStyle20"/>
          <w:sz w:val="28"/>
          <w:szCs w:val="28"/>
        </w:rPr>
        <w:t>. средствами обучения и воспитания в сумме 17 470.2 тыс. руб.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 рамках реализации регионального проекта «Современная школа» национального проекта «Образование» в сельских школах АГО (МБОУ «</w:t>
      </w:r>
      <w:proofErr w:type="spellStart"/>
      <w:r w:rsidRPr="00944670">
        <w:rPr>
          <w:rStyle w:val="FontStyle20"/>
          <w:sz w:val="28"/>
          <w:szCs w:val="28"/>
        </w:rPr>
        <w:t>Мегетская</w:t>
      </w:r>
      <w:proofErr w:type="spellEnd"/>
      <w:r w:rsidRPr="00944670">
        <w:rPr>
          <w:rStyle w:val="FontStyle20"/>
          <w:sz w:val="28"/>
          <w:szCs w:val="28"/>
        </w:rPr>
        <w:t xml:space="preserve"> СОШ» и МБОУ «</w:t>
      </w:r>
      <w:proofErr w:type="spellStart"/>
      <w:r w:rsidRPr="00944670">
        <w:rPr>
          <w:rStyle w:val="FontStyle20"/>
          <w:sz w:val="28"/>
          <w:szCs w:val="28"/>
        </w:rPr>
        <w:t>Савватеевская</w:t>
      </w:r>
      <w:proofErr w:type="spellEnd"/>
      <w:r w:rsidRPr="00944670">
        <w:rPr>
          <w:rStyle w:val="FontStyle20"/>
          <w:sz w:val="28"/>
          <w:szCs w:val="28"/>
        </w:rPr>
        <w:t xml:space="preserve"> СОШ») создана материально-техническая база Центров коллективного пользования для реализации основных и дополнительных общеобразовательных программ цифрового, естественнонаучного</w:t>
      </w:r>
      <w:proofErr w:type="gramEnd"/>
      <w:r w:rsidRPr="00944670">
        <w:rPr>
          <w:rStyle w:val="FontStyle20"/>
          <w:sz w:val="28"/>
          <w:szCs w:val="28"/>
        </w:rPr>
        <w:t xml:space="preserve"> и гуманитарного профилей Центров образования цифрового и гуманитарного профилей «Точка роста». Центры образования «Точка роста» направлены на формирование современных компетенций и навыков у обучающихся, в том числе по предметным областям «Технология». «Математика и информатика», «Физическая культура и основы безопасности жизнедеятельности», а также развития шахматного образования, проектной деятельности, творческой социальной самореализации детей и педагогов.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На выделенные средства муниципального бюджета (2 885.8 тыс. рублей) проведены ремонты помещений для размещения Центров, </w:t>
      </w:r>
      <w:proofErr w:type="spellStart"/>
      <w:r w:rsidRPr="00944670">
        <w:rPr>
          <w:rStyle w:val="FontStyle20"/>
          <w:sz w:val="28"/>
          <w:szCs w:val="28"/>
        </w:rPr>
        <w:t>брендирование</w:t>
      </w:r>
      <w:proofErr w:type="spellEnd"/>
      <w:r w:rsidRPr="00944670">
        <w:rPr>
          <w:rStyle w:val="FontStyle20"/>
          <w:sz w:val="28"/>
          <w:szCs w:val="28"/>
        </w:rPr>
        <w:t xml:space="preserve">. оснащение мебелью, оргтехникой и расходными материалами, а также организовано обучение специалистов в </w:t>
      </w:r>
      <w:proofErr w:type="gramStart"/>
      <w:r w:rsidRPr="00944670">
        <w:rPr>
          <w:rStyle w:val="FontStyle20"/>
          <w:sz w:val="28"/>
          <w:szCs w:val="28"/>
        </w:rPr>
        <w:t>г</w:t>
      </w:r>
      <w:proofErr w:type="gramEnd"/>
      <w:r w:rsidRPr="00944670">
        <w:rPr>
          <w:rStyle w:val="FontStyle20"/>
          <w:sz w:val="28"/>
          <w:szCs w:val="28"/>
        </w:rPr>
        <w:t>. Москва. За счет средств федерального бюджета в рамках реализации регионального проекта «Современная школа» национального проекта «Образование» данные центры оснащены оборудованием и орг</w:t>
      </w:r>
      <w:proofErr w:type="gramStart"/>
      <w:r w:rsidRPr="00944670">
        <w:rPr>
          <w:rStyle w:val="FontStyle20"/>
          <w:sz w:val="28"/>
          <w:szCs w:val="28"/>
        </w:rPr>
        <w:t>.т</w:t>
      </w:r>
      <w:proofErr w:type="gramEnd"/>
      <w:r w:rsidRPr="00944670">
        <w:rPr>
          <w:rStyle w:val="FontStyle20"/>
          <w:sz w:val="28"/>
          <w:szCs w:val="28"/>
        </w:rPr>
        <w:t>ехникой на общую сумму 3 196 тыс. рублей.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 АГО впервые прошел I Региональный (</w:t>
      </w:r>
      <w:proofErr w:type="spellStart"/>
      <w:r w:rsidRPr="00944670">
        <w:rPr>
          <w:rStyle w:val="FontStyle20"/>
          <w:sz w:val="28"/>
          <w:szCs w:val="28"/>
        </w:rPr>
        <w:t>пилотный</w:t>
      </w:r>
      <w:proofErr w:type="spellEnd"/>
      <w:r w:rsidRPr="00944670">
        <w:rPr>
          <w:rStyle w:val="FontStyle20"/>
          <w:sz w:val="28"/>
          <w:szCs w:val="28"/>
        </w:rPr>
        <w:t xml:space="preserve">) чемпионат </w:t>
      </w:r>
      <w:proofErr w:type="spellStart"/>
      <w:r w:rsidRPr="00944670">
        <w:rPr>
          <w:rStyle w:val="FontStyle20"/>
          <w:sz w:val="28"/>
          <w:szCs w:val="28"/>
        </w:rPr>
        <w:t>ВаЬу</w:t>
      </w:r>
      <w:proofErr w:type="spellEnd"/>
      <w:r w:rsidRPr="00944670">
        <w:rPr>
          <w:rStyle w:val="FontStyle20"/>
          <w:sz w:val="28"/>
          <w:szCs w:val="28"/>
        </w:rPr>
        <w:t xml:space="preserve"> $</w:t>
      </w:r>
      <w:proofErr w:type="spellStart"/>
      <w:r w:rsidRPr="00944670">
        <w:rPr>
          <w:rStyle w:val="FontStyle20"/>
          <w:sz w:val="28"/>
          <w:szCs w:val="28"/>
        </w:rPr>
        <w:t>кШ</w:t>
      </w:r>
      <w:proofErr w:type="spellEnd"/>
      <w:r w:rsidRPr="00944670">
        <w:rPr>
          <w:rStyle w:val="FontStyle20"/>
          <w:sz w:val="28"/>
          <w:szCs w:val="28"/>
        </w:rPr>
        <w:t>&gt; среди воспитанников дошкольных образовательных организаций Ангарского городского округа по следующим компетенциям: «поварское дело», «ресторанный сервис», «дошкольное воспитание». В чемпионате приняли участие 15 воспитанников и 15 педагогов из 14 ОО, ДОУ.</w:t>
      </w:r>
      <w:r w:rsidR="00A0725B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>Впервые па базе МБОУ «СОШ № 10» прошел «Математический марафон» имени Валентины Афанасьевны Васильевой по инициативе выпускников школы: состоялись интеллектуальная игра «Математическая регата» для ребят 7-8 классов, муници</w:t>
      </w:r>
      <w:r w:rsidR="00A0725B">
        <w:rPr>
          <w:rStyle w:val="FontStyle20"/>
          <w:sz w:val="28"/>
          <w:szCs w:val="28"/>
        </w:rPr>
        <w:t>п</w:t>
      </w:r>
      <w:r w:rsidRPr="00944670">
        <w:rPr>
          <w:rStyle w:val="FontStyle20"/>
          <w:sz w:val="28"/>
          <w:szCs w:val="28"/>
        </w:rPr>
        <w:t>альная олимпиада по математике для школьников 5-6 классов. Более 350 учеников, заинтересованных математикой, приняли участие в марафоне.</w:t>
      </w:r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Впервые был проведен муниципальный чемпионат профессионального мастерства по стандартам </w:t>
      </w:r>
      <w:proofErr w:type="spellStart"/>
      <w:r w:rsidR="0045123A">
        <w:rPr>
          <w:rStyle w:val="FontStyle20"/>
          <w:sz w:val="28"/>
          <w:szCs w:val="28"/>
        </w:rPr>
        <w:t>ВорлдСкилс</w:t>
      </w:r>
      <w:proofErr w:type="spellEnd"/>
      <w:r w:rsidRPr="00944670">
        <w:rPr>
          <w:rStyle w:val="FontStyle23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по компетенции «Инструктор по физической культуре». В чемпионате приняли участие </w:t>
      </w:r>
      <w:r w:rsidRPr="00944670">
        <w:rPr>
          <w:rStyle w:val="FontStyle20"/>
          <w:sz w:val="28"/>
          <w:szCs w:val="28"/>
        </w:rPr>
        <w:lastRenderedPageBreak/>
        <w:t>14 педагогов из 13 00. Опыт участия в чемпионате дал педагогам возможность проявить себя в практической деятельности и повысить уровень профессионализма.</w:t>
      </w:r>
      <w:r w:rsidR="0045123A">
        <w:rPr>
          <w:rStyle w:val="FontStyle20"/>
          <w:sz w:val="28"/>
          <w:szCs w:val="28"/>
        </w:rPr>
        <w:t xml:space="preserve"> </w:t>
      </w:r>
      <w:proofErr w:type="gramStart"/>
      <w:r w:rsidRPr="00944670">
        <w:rPr>
          <w:rStyle w:val="FontStyle20"/>
          <w:sz w:val="28"/>
          <w:szCs w:val="28"/>
        </w:rPr>
        <w:t xml:space="preserve">Впервые в Ангарске организована и проведена региональная </w:t>
      </w:r>
      <w:proofErr w:type="spellStart"/>
      <w:r w:rsidRPr="00944670">
        <w:rPr>
          <w:rStyle w:val="FontStyle20"/>
          <w:sz w:val="28"/>
          <w:szCs w:val="28"/>
        </w:rPr>
        <w:t>стажировочная</w:t>
      </w:r>
      <w:proofErr w:type="spellEnd"/>
      <w:r w:rsidRPr="00944670">
        <w:rPr>
          <w:rStyle w:val="FontStyle20"/>
          <w:sz w:val="28"/>
          <w:szCs w:val="28"/>
        </w:rPr>
        <w:t xml:space="preserve"> площадка «Развитие ИКТ в образовании» для учителей информатики Иркутской области и региональная </w:t>
      </w:r>
      <w:proofErr w:type="spellStart"/>
      <w:r w:rsidRPr="00944670">
        <w:rPr>
          <w:rStyle w:val="FontStyle20"/>
          <w:sz w:val="28"/>
          <w:szCs w:val="28"/>
        </w:rPr>
        <w:t>стажировочная</w:t>
      </w:r>
      <w:proofErr w:type="spellEnd"/>
      <w:r w:rsidRPr="00944670">
        <w:rPr>
          <w:rStyle w:val="FontStyle20"/>
          <w:sz w:val="28"/>
          <w:szCs w:val="28"/>
        </w:rPr>
        <w:t xml:space="preserve"> сессия для 150 педагогов Иркутской области по теме «</w:t>
      </w:r>
      <w:proofErr w:type="spellStart"/>
      <w:r w:rsidRPr="00944670">
        <w:rPr>
          <w:rStyle w:val="FontStyle20"/>
          <w:sz w:val="28"/>
          <w:szCs w:val="28"/>
        </w:rPr>
        <w:t>Психолото-педагогические</w:t>
      </w:r>
      <w:proofErr w:type="spellEnd"/>
      <w:r w:rsidRPr="00944670">
        <w:rPr>
          <w:rStyle w:val="FontStyle20"/>
          <w:sz w:val="28"/>
          <w:szCs w:val="28"/>
        </w:rPr>
        <w:t xml:space="preserve"> компетенции педагога в условиях реализации профессионального стандарта «Педагог», на которых представили лучшие педагогические практики реализации ФГОС и профессионального стандарта ангарских педагогов.</w:t>
      </w:r>
      <w:proofErr w:type="gramEnd"/>
      <w:r w:rsidR="0045123A">
        <w:rPr>
          <w:rStyle w:val="FontStyle20"/>
          <w:sz w:val="28"/>
          <w:szCs w:val="28"/>
        </w:rPr>
        <w:t xml:space="preserve"> </w:t>
      </w:r>
      <w:r w:rsidRPr="00944670">
        <w:rPr>
          <w:rStyle w:val="FontStyle20"/>
          <w:sz w:val="28"/>
          <w:szCs w:val="28"/>
        </w:rPr>
        <w:t xml:space="preserve">Впервые в октябре 2019 года г. </w:t>
      </w:r>
      <w:proofErr w:type="spellStart"/>
      <w:r w:rsidRPr="00944670">
        <w:rPr>
          <w:rStyle w:val="FontStyle20"/>
          <w:sz w:val="28"/>
          <w:szCs w:val="28"/>
        </w:rPr>
        <w:t>Ангарск</w:t>
      </w:r>
      <w:proofErr w:type="spellEnd"/>
      <w:r w:rsidRPr="00944670">
        <w:rPr>
          <w:rStyle w:val="FontStyle20"/>
          <w:sz w:val="28"/>
          <w:szCs w:val="28"/>
        </w:rPr>
        <w:t xml:space="preserve"> посетила делегация руководил елей и педагогов образовательных учреждений г. Москвы на основании программы сотрудничества в рамках проекта «Школы городов России</w:t>
      </w:r>
      <w:r w:rsidR="00CC5244">
        <w:rPr>
          <w:rStyle w:val="FontStyle20"/>
          <w:sz w:val="28"/>
          <w:szCs w:val="28"/>
        </w:rPr>
        <w:t xml:space="preserve"> – </w:t>
      </w:r>
      <w:r w:rsidRPr="00944670">
        <w:rPr>
          <w:rStyle w:val="FontStyle20"/>
          <w:sz w:val="28"/>
          <w:szCs w:val="28"/>
        </w:rPr>
        <w:t>партнеры Москвы», был подписан Меморандум и соглашение о сотрудничестве между Управлением образования Ангарского городского округа и департаментом образования г. Москвы. В рамках проекта педагогические и руководящие работники АГО участвуют в видеоконференциях «</w:t>
      </w:r>
      <w:proofErr w:type="spellStart"/>
      <w:r w:rsidRPr="00944670">
        <w:rPr>
          <w:rStyle w:val="FontStyle20"/>
          <w:sz w:val="28"/>
          <w:szCs w:val="28"/>
        </w:rPr>
        <w:t>Взаимообучение</w:t>
      </w:r>
      <w:proofErr w:type="spellEnd"/>
      <w:r w:rsidRPr="00944670">
        <w:rPr>
          <w:rStyle w:val="FontStyle20"/>
          <w:sz w:val="28"/>
          <w:szCs w:val="28"/>
        </w:rPr>
        <w:t xml:space="preserve"> городов».</w:t>
      </w:r>
    </w:p>
    <w:sectPr w:rsidR="00942F3B" w:rsidRPr="00944670" w:rsidSect="00944670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5EC" w:rsidRDefault="004625EC">
      <w:r>
        <w:separator/>
      </w:r>
    </w:p>
  </w:endnote>
  <w:endnote w:type="continuationSeparator" w:id="0">
    <w:p w:rsidR="004625EC" w:rsidRDefault="0046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5EC" w:rsidRDefault="004625EC">
      <w:r>
        <w:separator/>
      </w:r>
    </w:p>
  </w:footnote>
  <w:footnote w:type="continuationSeparator" w:id="0">
    <w:p w:rsidR="004625EC" w:rsidRDefault="00462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670"/>
    <w:rsid w:val="001F2EBA"/>
    <w:rsid w:val="0045123A"/>
    <w:rsid w:val="004625EC"/>
    <w:rsid w:val="007F17A9"/>
    <w:rsid w:val="00942F3B"/>
    <w:rsid w:val="00944670"/>
    <w:rsid w:val="00A0725B"/>
    <w:rsid w:val="00C03391"/>
    <w:rsid w:val="00CC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17A9"/>
  </w:style>
  <w:style w:type="paragraph" w:customStyle="1" w:styleId="Style2">
    <w:name w:val="Style2"/>
    <w:basedOn w:val="a"/>
    <w:uiPriority w:val="99"/>
    <w:rsid w:val="007F17A9"/>
  </w:style>
  <w:style w:type="paragraph" w:customStyle="1" w:styleId="Style3">
    <w:name w:val="Style3"/>
    <w:basedOn w:val="a"/>
    <w:uiPriority w:val="99"/>
    <w:rsid w:val="007F17A9"/>
  </w:style>
  <w:style w:type="paragraph" w:customStyle="1" w:styleId="Style4">
    <w:name w:val="Style4"/>
    <w:basedOn w:val="a"/>
    <w:uiPriority w:val="99"/>
    <w:rsid w:val="007F17A9"/>
  </w:style>
  <w:style w:type="paragraph" w:customStyle="1" w:styleId="Style5">
    <w:name w:val="Style5"/>
    <w:basedOn w:val="a"/>
    <w:uiPriority w:val="99"/>
    <w:rsid w:val="007F17A9"/>
  </w:style>
  <w:style w:type="paragraph" w:customStyle="1" w:styleId="Style6">
    <w:name w:val="Style6"/>
    <w:basedOn w:val="a"/>
    <w:uiPriority w:val="99"/>
    <w:rsid w:val="007F17A9"/>
  </w:style>
  <w:style w:type="paragraph" w:customStyle="1" w:styleId="Style7">
    <w:name w:val="Style7"/>
    <w:basedOn w:val="a"/>
    <w:uiPriority w:val="99"/>
    <w:rsid w:val="007F17A9"/>
  </w:style>
  <w:style w:type="paragraph" w:customStyle="1" w:styleId="Style8">
    <w:name w:val="Style8"/>
    <w:basedOn w:val="a"/>
    <w:uiPriority w:val="99"/>
    <w:rsid w:val="007F17A9"/>
  </w:style>
  <w:style w:type="paragraph" w:customStyle="1" w:styleId="Style9">
    <w:name w:val="Style9"/>
    <w:basedOn w:val="a"/>
    <w:uiPriority w:val="99"/>
    <w:rsid w:val="007F17A9"/>
  </w:style>
  <w:style w:type="paragraph" w:customStyle="1" w:styleId="Style10">
    <w:name w:val="Style10"/>
    <w:basedOn w:val="a"/>
    <w:uiPriority w:val="99"/>
    <w:rsid w:val="007F17A9"/>
  </w:style>
  <w:style w:type="paragraph" w:customStyle="1" w:styleId="Style11">
    <w:name w:val="Style11"/>
    <w:basedOn w:val="a"/>
    <w:uiPriority w:val="99"/>
    <w:rsid w:val="007F17A9"/>
  </w:style>
  <w:style w:type="paragraph" w:customStyle="1" w:styleId="Style12">
    <w:name w:val="Style12"/>
    <w:basedOn w:val="a"/>
    <w:uiPriority w:val="99"/>
    <w:rsid w:val="007F17A9"/>
  </w:style>
  <w:style w:type="paragraph" w:customStyle="1" w:styleId="Style13">
    <w:name w:val="Style13"/>
    <w:basedOn w:val="a"/>
    <w:uiPriority w:val="99"/>
    <w:rsid w:val="007F17A9"/>
  </w:style>
  <w:style w:type="paragraph" w:customStyle="1" w:styleId="Style14">
    <w:name w:val="Style14"/>
    <w:basedOn w:val="a"/>
    <w:uiPriority w:val="99"/>
    <w:rsid w:val="007F17A9"/>
  </w:style>
  <w:style w:type="paragraph" w:customStyle="1" w:styleId="Style15">
    <w:name w:val="Style15"/>
    <w:basedOn w:val="a"/>
    <w:uiPriority w:val="99"/>
    <w:rsid w:val="007F17A9"/>
  </w:style>
  <w:style w:type="paragraph" w:customStyle="1" w:styleId="Style16">
    <w:name w:val="Style16"/>
    <w:basedOn w:val="a"/>
    <w:uiPriority w:val="99"/>
    <w:rsid w:val="007F17A9"/>
  </w:style>
  <w:style w:type="character" w:customStyle="1" w:styleId="FontStyle18">
    <w:name w:val="Font Style18"/>
    <w:basedOn w:val="a0"/>
    <w:uiPriority w:val="99"/>
    <w:rsid w:val="007F17A9"/>
    <w:rPr>
      <w:rFonts w:ascii="Times New Roman" w:hAnsi="Times New Roman" w:cs="Times New Roman"/>
      <w:b/>
      <w:bCs/>
      <w:smallCaps/>
      <w:color w:val="000000"/>
      <w:spacing w:val="30"/>
      <w:sz w:val="24"/>
      <w:szCs w:val="24"/>
    </w:rPr>
  </w:style>
  <w:style w:type="character" w:customStyle="1" w:styleId="FontStyle19">
    <w:name w:val="Font Style19"/>
    <w:basedOn w:val="a0"/>
    <w:uiPriority w:val="99"/>
    <w:rsid w:val="007F17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7F17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7F17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2">
    <w:name w:val="Font Style22"/>
    <w:basedOn w:val="a0"/>
    <w:uiPriority w:val="99"/>
    <w:rsid w:val="007F17A9"/>
    <w:rPr>
      <w:rFonts w:ascii="Times New Roman" w:hAnsi="Times New Roman" w:cs="Times New Roman"/>
      <w:b/>
      <w:bCs/>
      <w:color w:val="000000"/>
      <w:w w:val="20"/>
      <w:sz w:val="20"/>
      <w:szCs w:val="20"/>
    </w:rPr>
  </w:style>
  <w:style w:type="character" w:customStyle="1" w:styleId="FontStyle23">
    <w:name w:val="Font Style23"/>
    <w:basedOn w:val="a0"/>
    <w:uiPriority w:val="99"/>
    <w:rsid w:val="007F17A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7F17A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5">
    <w:name w:val="Font Style25"/>
    <w:basedOn w:val="a0"/>
    <w:uiPriority w:val="99"/>
    <w:rsid w:val="007F17A9"/>
    <w:rPr>
      <w:rFonts w:ascii="Franklin Gothic Demi" w:hAnsi="Franklin Gothic Demi" w:cs="Franklin Gothic Demi"/>
      <w:color w:val="000000"/>
      <w:sz w:val="14"/>
      <w:szCs w:val="14"/>
    </w:rPr>
  </w:style>
  <w:style w:type="character" w:customStyle="1" w:styleId="FontStyle26">
    <w:name w:val="Font Style26"/>
    <w:basedOn w:val="a0"/>
    <w:uiPriority w:val="99"/>
    <w:rsid w:val="007F17A9"/>
    <w:rPr>
      <w:rFonts w:ascii="Times New Roman" w:hAnsi="Times New Roman" w:cs="Times New Roman"/>
      <w:i/>
      <w:iCs/>
      <w:color w:val="000000"/>
      <w:spacing w:val="10"/>
      <w:sz w:val="20"/>
      <w:szCs w:val="20"/>
    </w:rPr>
  </w:style>
  <w:style w:type="character" w:customStyle="1" w:styleId="FontStyle27">
    <w:name w:val="Font Style27"/>
    <w:basedOn w:val="a0"/>
    <w:uiPriority w:val="99"/>
    <w:rsid w:val="007F17A9"/>
    <w:rPr>
      <w:rFonts w:ascii="Times New Roman" w:hAnsi="Times New Roman" w:cs="Times New Roman"/>
      <w:b/>
      <w:bCs/>
      <w:color w:val="000000"/>
      <w:spacing w:val="10"/>
      <w:sz w:val="14"/>
      <w:szCs w:val="14"/>
    </w:rPr>
  </w:style>
  <w:style w:type="character" w:customStyle="1" w:styleId="FontStyle28">
    <w:name w:val="Font Style28"/>
    <w:basedOn w:val="a0"/>
    <w:uiPriority w:val="99"/>
    <w:rsid w:val="007F17A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a3">
    <w:name w:val="Hyperlink"/>
    <w:basedOn w:val="a0"/>
    <w:uiPriority w:val="99"/>
    <w:rsid w:val="007F17A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2391</Words>
  <Characters>13635</Characters>
  <Application>Microsoft Office Word</Application>
  <DocSecurity>0</DocSecurity>
  <Lines>113</Lines>
  <Paragraphs>31</Paragraphs>
  <ScaleCrop>false</ScaleCrop>
  <Company>Microsoft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2020-04-18T10:08:00Z</dcterms:created>
  <dcterms:modified xsi:type="dcterms:W3CDTF">2020-04-18T14:11:00Z</dcterms:modified>
</cp:coreProperties>
</file>