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1C" w:rsidRPr="0043181C" w:rsidRDefault="0043181C" w:rsidP="0043181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3181C">
        <w:rPr>
          <w:b/>
          <w:color w:val="000000"/>
          <w:sz w:val="28"/>
          <w:szCs w:val="28"/>
        </w:rPr>
        <w:t>КЫЗЫЛ</w:t>
      </w:r>
    </w:p>
    <w:p w:rsidR="0043181C" w:rsidRPr="0043181C" w:rsidRDefault="0043181C" w:rsidP="0043181C">
      <w:pPr>
        <w:shd w:val="clear" w:color="auto" w:fill="FFFFFF"/>
        <w:jc w:val="both"/>
        <w:rPr>
          <w:sz w:val="28"/>
          <w:szCs w:val="28"/>
        </w:rPr>
      </w:pPr>
      <w:r w:rsidRPr="0043181C">
        <w:rPr>
          <w:color w:val="000000"/>
          <w:sz w:val="28"/>
          <w:szCs w:val="28"/>
        </w:rPr>
        <w:t xml:space="preserve">В 2015 году на территории города, согласно статистическим данным, осуществляли хозяйственную деятельность 5657 субъектов малого и среднего предпринимательства, из них 4283 индивидуальных предпринимателя. Основная доля индивидуальных предпринимателей (56,3%) занята в сфере торговли, ремонта автотранспортных средств, мотоциклов, бытовых изделий. </w:t>
      </w:r>
      <w:proofErr w:type="gramStart"/>
      <w:r w:rsidRPr="0043181C">
        <w:rPr>
          <w:color w:val="000000"/>
          <w:sz w:val="28"/>
          <w:szCs w:val="28"/>
        </w:rPr>
        <w:t>Оборот розничной торговли, осуществленный ими за 2015 год составил</w:t>
      </w:r>
      <w:proofErr w:type="gramEnd"/>
      <w:r w:rsidRPr="0043181C">
        <w:rPr>
          <w:color w:val="000000"/>
          <w:sz w:val="28"/>
          <w:szCs w:val="28"/>
        </w:rPr>
        <w:t xml:space="preserve"> 9392,9 тыс. рублей или 59,5% общего оборота по городу. В сфере транспорта и связи занято 542 </w:t>
      </w:r>
      <w:proofErr w:type="gramStart"/>
      <w:r w:rsidRPr="0043181C">
        <w:rPr>
          <w:color w:val="000000"/>
          <w:sz w:val="28"/>
          <w:szCs w:val="28"/>
        </w:rPr>
        <w:t>индивидуальных</w:t>
      </w:r>
      <w:proofErr w:type="gramEnd"/>
      <w:r w:rsidRPr="0043181C">
        <w:rPr>
          <w:color w:val="000000"/>
          <w:sz w:val="28"/>
          <w:szCs w:val="28"/>
        </w:rPr>
        <w:t xml:space="preserve"> предпринимателя (13% от общей численности).</w:t>
      </w:r>
    </w:p>
    <w:p w:rsidR="0043181C" w:rsidRPr="0043181C" w:rsidRDefault="0043181C" w:rsidP="0043181C">
      <w:pPr>
        <w:shd w:val="clear" w:color="auto" w:fill="FFFFFF"/>
        <w:jc w:val="both"/>
        <w:rPr>
          <w:sz w:val="28"/>
          <w:szCs w:val="28"/>
        </w:rPr>
      </w:pPr>
      <w:r w:rsidRPr="0043181C">
        <w:rPr>
          <w:color w:val="000000"/>
          <w:sz w:val="28"/>
          <w:szCs w:val="28"/>
        </w:rPr>
        <w:t>В рамках подпрограммы «Развитие малого и среднего предпринимательства на 2015-2017 гг.» в 2015 году оказана поддержка субъектам предпринимательства на сумму 383,94 тыс. рублей.</w:t>
      </w:r>
    </w:p>
    <w:p w:rsidR="006427F4" w:rsidRPr="0043181C" w:rsidRDefault="0043181C" w:rsidP="0043181C">
      <w:pPr>
        <w:shd w:val="clear" w:color="auto" w:fill="FFFFFF"/>
        <w:jc w:val="both"/>
        <w:rPr>
          <w:sz w:val="28"/>
          <w:szCs w:val="28"/>
        </w:rPr>
      </w:pPr>
      <w:r w:rsidRPr="0043181C">
        <w:rPr>
          <w:color w:val="000000"/>
          <w:sz w:val="28"/>
          <w:szCs w:val="28"/>
        </w:rPr>
        <w:t>Для поддержания малого бизнеса в 2015 году 278 индивидуальным предпринимателям выделены и заключены договоры аренды земельных участков под места для установки нестационарных торговых объектов (киоски, павильоны).</w:t>
      </w:r>
    </w:p>
    <w:sectPr w:rsidR="006427F4" w:rsidRPr="0043181C" w:rsidSect="004318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181C"/>
    <w:rsid w:val="0043181C"/>
    <w:rsid w:val="0064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2016-03-24T06:54:00Z</dcterms:created>
  <dcterms:modified xsi:type="dcterms:W3CDTF">2016-03-24T06:55:00Z</dcterms:modified>
</cp:coreProperties>
</file>