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55" w:rsidRPr="00833355" w:rsidRDefault="00833355" w:rsidP="007B0F44">
      <w:pPr>
        <w:shd w:val="clear" w:color="auto" w:fill="FFFFFF"/>
        <w:jc w:val="both"/>
        <w:rPr>
          <w:b/>
          <w:sz w:val="28"/>
          <w:szCs w:val="28"/>
        </w:rPr>
      </w:pPr>
      <w:r w:rsidRPr="00833355">
        <w:rPr>
          <w:b/>
          <w:sz w:val="28"/>
          <w:szCs w:val="28"/>
        </w:rPr>
        <w:t>ПЫТЬ-ЯХ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На 1 января 2016 года в городе насчитывается: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8 котельных, суммарной мощностью 278,92 Гкал/час;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154,2 км сетей водоснабжения;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4 канализационных очистных сооружений (КОС).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Ежегодно проводятся мероприятия для подготовки к зиме жилищного фонда и объектов ЖКХ города. В утвержденные мероприятия по подготовке объектов ЖКХ к работе в осенне-зимний период 2015-2016 гг. включены работы по ремонту котельного оборудования, капитальному ремонту и замене инженерных сетей, текущему ремонту жилищного фонда, ремонту электрических сетей. По состоянию на 1 января 2016 года все мероприятия и работы выполнены на 100%: подготовлены 8 городских котельных, 4 КОС, 16 КНС, проведен текущий ремонт всех необходимых сетей тепло- и водоснабжения, водоотведения</w:t>
      </w:r>
      <w:proofErr w:type="gramStart"/>
      <w:r w:rsidRPr="007B0F44">
        <w:rPr>
          <w:sz w:val="28"/>
          <w:szCs w:val="28"/>
        </w:rPr>
        <w:t>.</w:t>
      </w:r>
      <w:proofErr w:type="gramEnd"/>
      <w:r w:rsidRPr="007B0F44">
        <w:rPr>
          <w:sz w:val="28"/>
          <w:szCs w:val="28"/>
        </w:rPr>
        <w:t xml:space="preserve"> </w:t>
      </w:r>
      <w:proofErr w:type="gramStart"/>
      <w:r w:rsidRPr="007B0F44">
        <w:rPr>
          <w:sz w:val="28"/>
          <w:szCs w:val="28"/>
        </w:rPr>
        <w:t>п</w:t>
      </w:r>
      <w:proofErr w:type="gramEnd"/>
      <w:r w:rsidRPr="007B0F44">
        <w:rPr>
          <w:sz w:val="28"/>
          <w:szCs w:val="28"/>
        </w:rPr>
        <w:t>олностью подготовлен жилищный многоквартирный фонд.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В целях улучшения качества жилищно-коммунальных услуг и исполнения задач, поставленных Президентом Российской Федерации в Указе от 7 мая 2012 года № 600, на территории города реализуется ряд мероприятий в рамках муниципальных программ.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 xml:space="preserve">Решение вопросов коммунальной сферы в части повышения эффективности, качества и надежности предоставления коммунальных услуг; привлечения долгосрочных частных инвестиций; повышения энергетической эффективности в бюджетной сфере города, осуществляется в рамках муниципальной программы «Развитие жилищно-коммунального комплекса и повышение энергетической эффективности в муниципальном образовании городской округ город </w:t>
      </w:r>
      <w:proofErr w:type="spellStart"/>
      <w:r w:rsidRPr="007B0F44">
        <w:rPr>
          <w:sz w:val="28"/>
          <w:szCs w:val="28"/>
        </w:rPr>
        <w:t>Пыть-Ях</w:t>
      </w:r>
      <w:proofErr w:type="spellEnd"/>
      <w:r w:rsidRPr="007B0F44">
        <w:rPr>
          <w:sz w:val="28"/>
          <w:szCs w:val="28"/>
        </w:rPr>
        <w:t xml:space="preserve"> на 2014-2020 годы». В 2015 году на реализацию мероприятий было предусмотрено 366,8 млн. руб., освоение составило 316.3 млн. руб. (86,2%).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Координатором данной Программы является управление по жилищно-коммунальному комплексу, транспорту и дорогам администрации города.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В 2015 году в рамках программы выполнены мероприятия:</w:t>
      </w:r>
    </w:p>
    <w:p w:rsidR="00AB5E73" w:rsidRPr="007B0F44" w:rsidRDefault="00AB5E73" w:rsidP="007B0F44">
      <w:pPr>
        <w:numPr>
          <w:ilvl w:val="0"/>
          <w:numId w:val="1"/>
        </w:numPr>
        <w:shd w:val="clear" w:color="auto" w:fill="FFFFFF"/>
        <w:tabs>
          <w:tab w:val="left" w:pos="1402"/>
        </w:tabs>
        <w:jc w:val="both"/>
        <w:rPr>
          <w:sz w:val="28"/>
          <w:szCs w:val="28"/>
        </w:rPr>
      </w:pPr>
      <w:r w:rsidRPr="007B0F44">
        <w:rPr>
          <w:sz w:val="28"/>
          <w:szCs w:val="28"/>
        </w:rPr>
        <w:t xml:space="preserve">ВОС-1 (2 очередь) - в соответствии с заключенным </w:t>
      </w:r>
      <w:r w:rsidR="00833355">
        <w:rPr>
          <w:sz w:val="28"/>
          <w:szCs w:val="28"/>
        </w:rPr>
        <w:t>муниципальным контрактом с ООО «</w:t>
      </w:r>
      <w:proofErr w:type="spellStart"/>
      <w:r w:rsidR="00833355">
        <w:rPr>
          <w:sz w:val="28"/>
          <w:szCs w:val="28"/>
        </w:rPr>
        <w:t>ЮграТеплоГазСтрой</w:t>
      </w:r>
      <w:proofErr w:type="spellEnd"/>
      <w:r w:rsidR="00833355">
        <w:rPr>
          <w:sz w:val="28"/>
          <w:szCs w:val="28"/>
        </w:rPr>
        <w:t>»</w:t>
      </w:r>
      <w:r w:rsidRPr="007B0F44">
        <w:rPr>
          <w:sz w:val="28"/>
          <w:szCs w:val="28"/>
        </w:rPr>
        <w:t xml:space="preserve"> завершены инженерно-геологические изыскания под размещение резервуаров, забито свайное поле, выполнены демонтажные работы, сборка оборудования. Выполнены работы по обследованию технического состояния конструкций здания БКО, </w:t>
      </w:r>
      <w:proofErr w:type="spellStart"/>
      <w:r w:rsidRPr="007B0F44">
        <w:rPr>
          <w:sz w:val="28"/>
          <w:szCs w:val="28"/>
        </w:rPr>
        <w:t>фтораторной</w:t>
      </w:r>
      <w:proofErr w:type="spellEnd"/>
      <w:r w:rsidRPr="007B0F44">
        <w:rPr>
          <w:sz w:val="28"/>
          <w:szCs w:val="28"/>
        </w:rPr>
        <w:t xml:space="preserve"> и кабельной эстакады. На объекте введен в эксплуатацию первый пусковой комплекс и чистая вода с водоочистных сооружений № 1 подается на часть многоквартирных домов 2 «а» микрорайона. В связи с внесением корректировки в проектную документацию срок ввода объекта в целом перенесен на 4 квартал 2016 года</w:t>
      </w:r>
      <w:r w:rsidR="00833355">
        <w:rPr>
          <w:sz w:val="28"/>
          <w:szCs w:val="28"/>
        </w:rPr>
        <w:t>.</w:t>
      </w:r>
    </w:p>
    <w:p w:rsidR="00AB5E73" w:rsidRPr="007B0F44" w:rsidRDefault="00AB5E73" w:rsidP="007B0F44">
      <w:pPr>
        <w:numPr>
          <w:ilvl w:val="0"/>
          <w:numId w:val="1"/>
        </w:numPr>
        <w:shd w:val="clear" w:color="auto" w:fill="FFFFFF"/>
        <w:tabs>
          <w:tab w:val="left" w:pos="1402"/>
        </w:tabs>
        <w:jc w:val="both"/>
        <w:rPr>
          <w:sz w:val="28"/>
          <w:szCs w:val="28"/>
        </w:rPr>
      </w:pPr>
      <w:r w:rsidRPr="007B0F44">
        <w:rPr>
          <w:sz w:val="28"/>
          <w:szCs w:val="28"/>
        </w:rPr>
        <w:t>Реконструкция ВОС-3. Федеральным государственным автономным образовательным учреждением высшего профессионального образования «Национальный исследовательский Томский политехнический университет» завершены работы по корректировке проектной документации. Пакет документов направлен на государственную экспертизу.</w:t>
      </w:r>
    </w:p>
    <w:p w:rsidR="00AB5E73" w:rsidRPr="007B0F44" w:rsidRDefault="00AB5E73" w:rsidP="007B0F44">
      <w:pPr>
        <w:numPr>
          <w:ilvl w:val="0"/>
          <w:numId w:val="1"/>
        </w:numPr>
        <w:shd w:val="clear" w:color="auto" w:fill="FFFFFF"/>
        <w:tabs>
          <w:tab w:val="left" w:pos="1402"/>
        </w:tabs>
        <w:jc w:val="both"/>
        <w:rPr>
          <w:sz w:val="28"/>
          <w:szCs w:val="28"/>
        </w:rPr>
      </w:pPr>
      <w:r w:rsidRPr="007B0F44">
        <w:rPr>
          <w:sz w:val="28"/>
          <w:szCs w:val="28"/>
        </w:rPr>
        <w:t xml:space="preserve">Проведение капитального ремонта (с заменой) газопроводов, систем теплоснабжения, водоснабжения и водоотведения для подготовки к осенне-зимнему периоду. Между </w:t>
      </w:r>
      <w:proofErr w:type="spellStart"/>
      <w:r w:rsidRPr="007B0F44">
        <w:rPr>
          <w:sz w:val="28"/>
          <w:szCs w:val="28"/>
        </w:rPr>
        <w:t>Депжкк</w:t>
      </w:r>
      <w:proofErr w:type="spellEnd"/>
      <w:r w:rsidRPr="007B0F44">
        <w:rPr>
          <w:sz w:val="28"/>
          <w:szCs w:val="28"/>
        </w:rPr>
        <w:t xml:space="preserve"> и энергетики </w:t>
      </w:r>
      <w:proofErr w:type="spellStart"/>
      <w:r w:rsidRPr="007B0F44">
        <w:rPr>
          <w:sz w:val="28"/>
          <w:szCs w:val="28"/>
        </w:rPr>
        <w:t>ХМАО-Югры</w:t>
      </w:r>
      <w:proofErr w:type="spellEnd"/>
      <w:r w:rsidRPr="007B0F44">
        <w:rPr>
          <w:sz w:val="28"/>
          <w:szCs w:val="28"/>
        </w:rPr>
        <w:t xml:space="preserve"> и администрацией города заключено соглашение о предоставлении субсидии </w:t>
      </w:r>
      <w:proofErr w:type="gramStart"/>
      <w:r w:rsidRPr="007B0F44">
        <w:rPr>
          <w:sz w:val="28"/>
          <w:szCs w:val="28"/>
        </w:rPr>
        <w:t>из</w:t>
      </w:r>
      <w:proofErr w:type="gramEnd"/>
      <w:r w:rsidRPr="007B0F44">
        <w:rPr>
          <w:sz w:val="28"/>
          <w:szCs w:val="28"/>
        </w:rPr>
        <w:t xml:space="preserve"> ОБ на </w:t>
      </w:r>
      <w:proofErr w:type="spellStart"/>
      <w:r w:rsidRPr="007B0F44">
        <w:rPr>
          <w:sz w:val="28"/>
          <w:szCs w:val="28"/>
        </w:rPr>
        <w:t>софинансирование</w:t>
      </w:r>
      <w:proofErr w:type="spellEnd"/>
      <w:r w:rsidRPr="007B0F44">
        <w:rPr>
          <w:sz w:val="28"/>
          <w:szCs w:val="28"/>
        </w:rPr>
        <w:t xml:space="preserve"> </w:t>
      </w:r>
      <w:r w:rsidRPr="007B0F44">
        <w:rPr>
          <w:sz w:val="28"/>
          <w:szCs w:val="28"/>
        </w:rPr>
        <w:lastRenderedPageBreak/>
        <w:t>данных мероприятий на сумму 18 414,0 тыс. руб. По состоянию на 01.01</w:t>
      </w:r>
      <w:r w:rsidRPr="007B0F44">
        <w:rPr>
          <w:i/>
          <w:iCs/>
          <w:sz w:val="28"/>
          <w:szCs w:val="28"/>
        </w:rPr>
        <w:t>.20</w:t>
      </w:r>
      <w:r w:rsidRPr="007B0F44">
        <w:rPr>
          <w:sz w:val="28"/>
          <w:szCs w:val="28"/>
        </w:rPr>
        <w:t>16 выполнены следующие работы: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- капитальный ремонт сетей тепло-, водоснабжения от ТК 119-120-3, подрядная организация ООО "ГРАДОС", работы на объекте завершены.</w:t>
      </w:r>
    </w:p>
    <w:p w:rsidR="00AB5E73" w:rsidRPr="007B0F44" w:rsidRDefault="00833355" w:rsidP="007B0F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E73" w:rsidRPr="007B0F44">
        <w:rPr>
          <w:sz w:val="28"/>
          <w:szCs w:val="28"/>
        </w:rPr>
        <w:t>капитальный ремонт сетей водоснабжения от ТК 55 до ж/</w:t>
      </w:r>
      <w:proofErr w:type="spellStart"/>
      <w:r w:rsidR="00AB5E73" w:rsidRPr="007B0F44">
        <w:rPr>
          <w:sz w:val="28"/>
          <w:szCs w:val="28"/>
        </w:rPr>
        <w:t>д</w:t>
      </w:r>
      <w:proofErr w:type="spellEnd"/>
      <w:r w:rsidR="00AB5E73" w:rsidRPr="007B0F44">
        <w:rPr>
          <w:sz w:val="28"/>
          <w:szCs w:val="28"/>
        </w:rPr>
        <w:t xml:space="preserve"> № 28, кап</w:t>
      </w:r>
      <w:proofErr w:type="gramStart"/>
      <w:r w:rsidR="00AB5E73" w:rsidRPr="007B0F44">
        <w:rPr>
          <w:sz w:val="28"/>
          <w:szCs w:val="28"/>
        </w:rPr>
        <w:t>.</w:t>
      </w:r>
      <w:proofErr w:type="gramEnd"/>
      <w:r w:rsidR="00AB5E73" w:rsidRPr="007B0F44">
        <w:rPr>
          <w:sz w:val="28"/>
          <w:szCs w:val="28"/>
        </w:rPr>
        <w:t xml:space="preserve"> </w:t>
      </w:r>
      <w:proofErr w:type="gramStart"/>
      <w:r w:rsidR="00AB5E73" w:rsidRPr="007B0F44">
        <w:rPr>
          <w:sz w:val="28"/>
          <w:szCs w:val="28"/>
        </w:rPr>
        <w:t>р</w:t>
      </w:r>
      <w:proofErr w:type="gramEnd"/>
      <w:r w:rsidR="00AB5E73" w:rsidRPr="007B0F44">
        <w:rPr>
          <w:sz w:val="28"/>
          <w:szCs w:val="28"/>
        </w:rPr>
        <w:t>емонт сетей водоснабжения от ВК 44 до ж/</w:t>
      </w:r>
      <w:proofErr w:type="spellStart"/>
      <w:r w:rsidR="00AB5E73" w:rsidRPr="007B0F44">
        <w:rPr>
          <w:sz w:val="28"/>
          <w:szCs w:val="28"/>
        </w:rPr>
        <w:t>д</w:t>
      </w:r>
      <w:proofErr w:type="spellEnd"/>
      <w:r w:rsidR="00AB5E73" w:rsidRPr="007B0F44">
        <w:rPr>
          <w:sz w:val="28"/>
          <w:szCs w:val="28"/>
        </w:rPr>
        <w:t xml:space="preserve"> № 5, подрядная организация ООО "ГРАДОС", работы на объекте завершены,</w:t>
      </w:r>
    </w:p>
    <w:p w:rsidR="00AB5E73" w:rsidRPr="007B0F44" w:rsidRDefault="00833355" w:rsidP="007B0F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E73" w:rsidRPr="007B0F44">
        <w:rPr>
          <w:sz w:val="28"/>
          <w:szCs w:val="28"/>
        </w:rPr>
        <w:t>капитальный ремонт сетей водоснабжения от ТК 38 до ВК 65, подрядная организация ООО "ГРАДОС" работы на объекте завершены.</w:t>
      </w:r>
    </w:p>
    <w:p w:rsidR="00AB5E73" w:rsidRPr="007B0F44" w:rsidRDefault="00833355" w:rsidP="007B0F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E73" w:rsidRPr="007B0F44">
        <w:rPr>
          <w:sz w:val="28"/>
          <w:szCs w:val="28"/>
        </w:rPr>
        <w:t>капитальный ремонт сетей водоснабжения от ВК 34 до ВК 65. подрядная организация ООО "ГРАДОС", работы на объекте завершены,</w:t>
      </w:r>
    </w:p>
    <w:p w:rsidR="00AB5E73" w:rsidRPr="007B0F44" w:rsidRDefault="00833355" w:rsidP="007B0F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E73" w:rsidRPr="007B0F44">
        <w:rPr>
          <w:sz w:val="28"/>
          <w:szCs w:val="28"/>
        </w:rPr>
        <w:t>капитальный ремонт сетей водоотведения от КНС-4 до КОС-7000 подрядная организация ООО "Навигатор", работы на объекте завершены,</w:t>
      </w:r>
    </w:p>
    <w:p w:rsidR="00AB5E73" w:rsidRPr="007B0F44" w:rsidRDefault="00833355" w:rsidP="007B0F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E73" w:rsidRPr="007B0F44">
        <w:rPr>
          <w:sz w:val="28"/>
          <w:szCs w:val="28"/>
        </w:rPr>
        <w:t>капитальный ремонт сетей водоснабжения от ВК КНС 1 до котельной "</w:t>
      </w:r>
      <w:proofErr w:type="spellStart"/>
      <w:r w:rsidR="00AB5E73" w:rsidRPr="007B0F44">
        <w:rPr>
          <w:sz w:val="28"/>
          <w:szCs w:val="28"/>
        </w:rPr>
        <w:t>Пыть-Ях</w:t>
      </w:r>
      <w:proofErr w:type="spellEnd"/>
      <w:r w:rsidR="00AB5E73" w:rsidRPr="007B0F44">
        <w:rPr>
          <w:sz w:val="28"/>
          <w:szCs w:val="28"/>
        </w:rPr>
        <w:t>", подрядная организация ООО "Навигатор", работы на объекте завершены,</w:t>
      </w:r>
    </w:p>
    <w:p w:rsidR="00AB5E73" w:rsidRPr="007B0F44" w:rsidRDefault="00833355" w:rsidP="007B0F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E73" w:rsidRPr="007B0F44">
        <w:rPr>
          <w:sz w:val="28"/>
          <w:szCs w:val="28"/>
        </w:rPr>
        <w:t>капитальный ремонт сетей водоснабжения от ВК-29 до ТК-92. подрядная организация ООО "</w:t>
      </w:r>
      <w:proofErr w:type="spellStart"/>
      <w:r w:rsidR="00AB5E73" w:rsidRPr="007B0F44">
        <w:rPr>
          <w:sz w:val="28"/>
          <w:szCs w:val="28"/>
        </w:rPr>
        <w:t>Сибтраст-НТ</w:t>
      </w:r>
      <w:proofErr w:type="spellEnd"/>
      <w:r w:rsidR="00AB5E73" w:rsidRPr="007B0F44">
        <w:rPr>
          <w:sz w:val="28"/>
          <w:szCs w:val="28"/>
        </w:rPr>
        <w:t>", работы на объекте завершены.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По результатам проведенных мероприятий в 2015 году заменено 1,434 км сетей водоснабжения, сетей теплоснабжения 0,548 км и сетей водоотведения 0,550 км.</w:t>
      </w:r>
    </w:p>
    <w:p w:rsidR="00AB5E73" w:rsidRPr="007B0F44" w:rsidRDefault="00AB5E73" w:rsidP="007B0F44">
      <w:pPr>
        <w:numPr>
          <w:ilvl w:val="0"/>
          <w:numId w:val="2"/>
        </w:numPr>
        <w:shd w:val="clear" w:color="auto" w:fill="FFFFFF"/>
        <w:tabs>
          <w:tab w:val="left" w:pos="1402"/>
        </w:tabs>
        <w:jc w:val="both"/>
        <w:rPr>
          <w:sz w:val="28"/>
          <w:szCs w:val="28"/>
        </w:rPr>
      </w:pPr>
      <w:r w:rsidRPr="007B0F44">
        <w:rPr>
          <w:sz w:val="28"/>
          <w:szCs w:val="28"/>
        </w:rPr>
        <w:t xml:space="preserve">Субсидии на возмещение недополученных доходов организациям, предоставляющим услуги по теплоснабжению, водоснабжению, </w:t>
      </w:r>
      <w:proofErr w:type="spellStart"/>
      <w:r w:rsidRPr="007B0F44">
        <w:rPr>
          <w:sz w:val="28"/>
          <w:szCs w:val="28"/>
        </w:rPr>
        <w:t>водоотведенню</w:t>
      </w:r>
      <w:proofErr w:type="spellEnd"/>
      <w:r w:rsidRPr="007B0F44">
        <w:rPr>
          <w:sz w:val="28"/>
          <w:szCs w:val="28"/>
        </w:rPr>
        <w:t xml:space="preserve"> муниципальному унитарному предприятию «Управление городского хозяйства» предоставлена субсидия на возмещение недополученных доходов в размере 38 000 тыс. руб., в том числе из бюджета автономного округа 18000,0 тыс. рублей и 20000,0 тыс. рублей из бюджета муниципального образования.</w:t>
      </w:r>
    </w:p>
    <w:p w:rsidR="00AB5E73" w:rsidRPr="00833355" w:rsidRDefault="00AB5E73" w:rsidP="007B0F44">
      <w:pPr>
        <w:numPr>
          <w:ilvl w:val="0"/>
          <w:numId w:val="2"/>
        </w:numPr>
        <w:shd w:val="clear" w:color="auto" w:fill="FFFFFF"/>
        <w:tabs>
          <w:tab w:val="left" w:pos="1402"/>
        </w:tabs>
        <w:ind w:left="14"/>
        <w:jc w:val="both"/>
        <w:rPr>
          <w:sz w:val="28"/>
          <w:szCs w:val="28"/>
        </w:rPr>
      </w:pPr>
      <w:proofErr w:type="gramStart"/>
      <w:r w:rsidRPr="00833355">
        <w:rPr>
          <w:sz w:val="28"/>
          <w:szCs w:val="28"/>
        </w:rPr>
        <w:t xml:space="preserve">Имущественный взнос на увеличение уставного капитала, на погашение задолженности по кредитному договору </w:t>
      </w:r>
      <w:r w:rsidR="00833355" w:rsidRPr="00833355">
        <w:rPr>
          <w:sz w:val="28"/>
          <w:szCs w:val="28"/>
        </w:rPr>
        <w:t>–</w:t>
      </w:r>
      <w:r w:rsidRPr="00833355">
        <w:rPr>
          <w:sz w:val="28"/>
          <w:szCs w:val="28"/>
        </w:rPr>
        <w:t xml:space="preserve"> муниципальному</w:t>
      </w:r>
      <w:r w:rsidR="00833355" w:rsidRPr="00833355">
        <w:rPr>
          <w:sz w:val="28"/>
          <w:szCs w:val="28"/>
        </w:rPr>
        <w:t xml:space="preserve"> </w:t>
      </w:r>
      <w:r w:rsidRPr="00833355">
        <w:rPr>
          <w:sz w:val="28"/>
          <w:szCs w:val="28"/>
        </w:rPr>
        <w:t>унитарному предприятию «Управление городского хозяйства» предоставлено 157767,9 тыс. руб., в том числе, из окружного бюджета 86200.0 тыс. руб., из городского бюджета 71 567,9 тыс. руб. Данные финансовые средства направлены на погашение кредитных обязательств с Европейским Банком Реконструкции и Развития.</w:t>
      </w:r>
      <w:proofErr w:type="gramEnd"/>
    </w:p>
    <w:p w:rsidR="00AB5E73" w:rsidRPr="007B0F44" w:rsidRDefault="00AB5E73" w:rsidP="007B0F44">
      <w:pPr>
        <w:numPr>
          <w:ilvl w:val="0"/>
          <w:numId w:val="3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7B0F44">
        <w:rPr>
          <w:sz w:val="28"/>
          <w:szCs w:val="28"/>
        </w:rPr>
        <w:t xml:space="preserve">Проведение капитального ремонта многоквартирных домов. Постановлением администрации города от 26.06.2015 № 192-па утвержден краткосрочный план реализации программы капитального ремонта общего имущества в многоквартирных домах, расположенных на территории муниципального образования </w:t>
      </w:r>
      <w:proofErr w:type="gramStart"/>
      <w:r w:rsidRPr="007B0F44">
        <w:rPr>
          <w:sz w:val="28"/>
          <w:szCs w:val="28"/>
        </w:rPr>
        <w:t>г</w:t>
      </w:r>
      <w:proofErr w:type="gramEnd"/>
      <w:r w:rsidRPr="007B0F44">
        <w:rPr>
          <w:sz w:val="28"/>
          <w:szCs w:val="28"/>
        </w:rPr>
        <w:t xml:space="preserve">. </w:t>
      </w:r>
      <w:proofErr w:type="spellStart"/>
      <w:r w:rsidRPr="007B0F44">
        <w:rPr>
          <w:sz w:val="28"/>
          <w:szCs w:val="28"/>
        </w:rPr>
        <w:t>Пыть-Ях</w:t>
      </w:r>
      <w:proofErr w:type="spellEnd"/>
      <w:r w:rsidRPr="007B0F44">
        <w:rPr>
          <w:sz w:val="28"/>
          <w:szCs w:val="28"/>
        </w:rPr>
        <w:t xml:space="preserve"> на 2014-2016 годы. В рамках </w:t>
      </w:r>
      <w:proofErr w:type="gramStart"/>
      <w:r w:rsidRPr="007B0F44">
        <w:rPr>
          <w:sz w:val="28"/>
          <w:szCs w:val="28"/>
        </w:rPr>
        <w:t>реализации программы капитального ремонта общего имущества многоквартирных домов</w:t>
      </w:r>
      <w:proofErr w:type="gramEnd"/>
      <w:r w:rsidRPr="007B0F44">
        <w:rPr>
          <w:sz w:val="28"/>
          <w:szCs w:val="28"/>
        </w:rPr>
        <w:t xml:space="preserve"> в многоквартирном доме № 17, расположенном во 2 микрорайоне города, капитально отремонтировано лифтовое оборудование, произведен капитальный ремонт кровли многоквартирного дома № 1 в первом микрорайоне города. Также в 2015 году в рамках программы капитального ремонта отремонтированы внутридомовые инженерные коммуникации многоквартирного дома № 29 , расположенного в 5 микрорайоне.</w:t>
      </w:r>
    </w:p>
    <w:p w:rsidR="00AB5E73" w:rsidRPr="007B0F44" w:rsidRDefault="00AB5E73" w:rsidP="007B0F44">
      <w:pPr>
        <w:numPr>
          <w:ilvl w:val="0"/>
          <w:numId w:val="3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7B0F44">
        <w:rPr>
          <w:sz w:val="28"/>
          <w:szCs w:val="28"/>
        </w:rPr>
        <w:t xml:space="preserve">Предоставление субсидии на возмещение части затрат на уплату процентов по привлекаемым заемным средствам. </w:t>
      </w:r>
      <w:proofErr w:type="gramStart"/>
      <w:r w:rsidRPr="007B0F44">
        <w:rPr>
          <w:sz w:val="28"/>
          <w:szCs w:val="28"/>
        </w:rPr>
        <w:t xml:space="preserve">В соответствии с постановлением Правительства </w:t>
      </w:r>
      <w:proofErr w:type="spellStart"/>
      <w:r w:rsidRPr="007B0F44">
        <w:rPr>
          <w:sz w:val="28"/>
          <w:szCs w:val="28"/>
        </w:rPr>
        <w:t>ХМАО-Югры</w:t>
      </w:r>
      <w:proofErr w:type="spellEnd"/>
      <w:r w:rsidRPr="007B0F44">
        <w:rPr>
          <w:sz w:val="28"/>
          <w:szCs w:val="28"/>
        </w:rPr>
        <w:t xml:space="preserve"> от 26.06.2015 № 198-рп определен объем финансовых средств из окружною бюджета на частичное субсидирование процентных ставок по заемным </w:t>
      </w:r>
      <w:r w:rsidRPr="007B0F44">
        <w:rPr>
          <w:sz w:val="28"/>
          <w:szCs w:val="28"/>
        </w:rPr>
        <w:lastRenderedPageBreak/>
        <w:t xml:space="preserve">средствам ЕБРР, доля </w:t>
      </w:r>
      <w:proofErr w:type="spellStart"/>
      <w:r w:rsidRPr="007B0F44">
        <w:rPr>
          <w:sz w:val="28"/>
          <w:szCs w:val="28"/>
        </w:rPr>
        <w:t>софинансирования</w:t>
      </w:r>
      <w:proofErr w:type="spellEnd"/>
      <w:r w:rsidRPr="007B0F44">
        <w:rPr>
          <w:sz w:val="28"/>
          <w:szCs w:val="28"/>
        </w:rPr>
        <w:t xml:space="preserve"> из городского бюджета, согласно утвержденному порядку составляет 1%, ОБ-99%. Из городского бюджета предоставлены субсидии на возмещение части затрат на уплату процентов за период 2011-2014 годы в сумме 25856,7 тыс. руб. Также возмещены затраты</w:t>
      </w:r>
      <w:proofErr w:type="gramEnd"/>
      <w:r w:rsidRPr="007B0F44">
        <w:rPr>
          <w:sz w:val="28"/>
          <w:szCs w:val="28"/>
        </w:rPr>
        <w:t xml:space="preserve"> на оплату процентов 2015 года из местного бюджета в размере 4 802,0 тыс. руб</w:t>
      </w:r>
      <w:proofErr w:type="gramStart"/>
      <w:r w:rsidRPr="007B0F44">
        <w:rPr>
          <w:sz w:val="28"/>
          <w:szCs w:val="28"/>
        </w:rPr>
        <w:t xml:space="preserve">.. </w:t>
      </w:r>
      <w:proofErr w:type="gramEnd"/>
      <w:r w:rsidRPr="007B0F44">
        <w:rPr>
          <w:sz w:val="28"/>
          <w:szCs w:val="28"/>
        </w:rPr>
        <w:t>из окружного бюджета 8 984,9 тыс. руб.</w:t>
      </w:r>
    </w:p>
    <w:p w:rsidR="00AB5E73" w:rsidRPr="007B0F44" w:rsidRDefault="00AB5E73" w:rsidP="007B0F44">
      <w:pPr>
        <w:numPr>
          <w:ilvl w:val="0"/>
          <w:numId w:val="3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7B0F44">
        <w:rPr>
          <w:sz w:val="28"/>
          <w:szCs w:val="28"/>
        </w:rPr>
        <w:t xml:space="preserve">Предоставление субсидии </w:t>
      </w:r>
      <w:proofErr w:type="gramStart"/>
      <w:r w:rsidRPr="007B0F44">
        <w:rPr>
          <w:sz w:val="28"/>
          <w:szCs w:val="28"/>
        </w:rPr>
        <w:t>на возмещение части затрат на уплату процентов по привлекаемым заемным средствам на оплату задолженности за энергоресурсы</w:t>
      </w:r>
      <w:proofErr w:type="gramEnd"/>
      <w:r w:rsidRPr="007B0F44">
        <w:rPr>
          <w:sz w:val="28"/>
          <w:szCs w:val="28"/>
        </w:rPr>
        <w:t xml:space="preserve">. В соответствии с распоряжением Правительства </w:t>
      </w:r>
      <w:proofErr w:type="spellStart"/>
      <w:r w:rsidRPr="007B0F44">
        <w:rPr>
          <w:sz w:val="28"/>
          <w:szCs w:val="28"/>
        </w:rPr>
        <w:t>ХМАО-Югры</w:t>
      </w:r>
      <w:proofErr w:type="spellEnd"/>
      <w:r w:rsidRPr="007B0F44">
        <w:rPr>
          <w:sz w:val="28"/>
          <w:szCs w:val="28"/>
        </w:rPr>
        <w:t xml:space="preserve"> от 04.06.2015 № 296-рп установлен предельный размер субсидии из окружного бюджета на 2015 год в сумме 6 791,2 тыс. руб. В течение 2015 году муниципальному унитарному предприятию «Управление городского хозяйства» предоставлено из местного бюджета 4 198,5 тыс. руб., из окружного бюджета 6 244.1 тыс. руб.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 xml:space="preserve">Согласно утвержденной муниципальной программе финансовые затраты на реализацию мероприятий в 2015 году составляют 366 808,1 тыс. руб., в том числе: </w:t>
      </w:r>
      <w:proofErr w:type="gramStart"/>
      <w:r w:rsidRPr="007B0F44">
        <w:rPr>
          <w:sz w:val="28"/>
          <w:szCs w:val="28"/>
        </w:rPr>
        <w:t>Федеральный бюджет - 1 176,6 тыс. руб.; Бюджет автономного округа - 182 819,5 тыс. руб.; Бюджет муниципальных образований - 131 066,5 тыс. руб.; Привлеченные внебюджетные средства - 51 745,5 тыс. руб.</w:t>
      </w:r>
      <w:proofErr w:type="gramEnd"/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В целях организации работы по передаче объектов ЖКХ в концессию, распоряжением администрации города в 2015 году утверждена конкурсная документация по проведению открытых конкурсов на право заключения концессионного соглашения в отношении объектов теплоснабжения, водоснабжения и водоотведения</w:t>
      </w:r>
      <w:proofErr w:type="gramStart"/>
      <w:r w:rsidRPr="007B0F44">
        <w:rPr>
          <w:sz w:val="28"/>
          <w:szCs w:val="28"/>
        </w:rPr>
        <w:t>.</w:t>
      </w:r>
      <w:proofErr w:type="gramEnd"/>
      <w:r w:rsidRPr="007B0F44">
        <w:rPr>
          <w:sz w:val="28"/>
          <w:szCs w:val="28"/>
        </w:rPr>
        <w:t xml:space="preserve"> </w:t>
      </w:r>
      <w:proofErr w:type="gramStart"/>
      <w:r w:rsidRPr="007B0F44">
        <w:rPr>
          <w:sz w:val="28"/>
          <w:szCs w:val="28"/>
        </w:rPr>
        <w:t>н</w:t>
      </w:r>
      <w:proofErr w:type="gramEnd"/>
      <w:r w:rsidRPr="007B0F44">
        <w:rPr>
          <w:sz w:val="28"/>
          <w:szCs w:val="28"/>
        </w:rPr>
        <w:t xml:space="preserve">аходящихся в собственности муниципального образования городской округ город </w:t>
      </w:r>
      <w:proofErr w:type="spellStart"/>
      <w:r w:rsidRPr="007B0F44">
        <w:rPr>
          <w:sz w:val="28"/>
          <w:szCs w:val="28"/>
        </w:rPr>
        <w:t>Пыть-Ях</w:t>
      </w:r>
      <w:proofErr w:type="spellEnd"/>
      <w:r w:rsidRPr="007B0F44">
        <w:rPr>
          <w:sz w:val="28"/>
          <w:szCs w:val="28"/>
        </w:rPr>
        <w:t>. 25 декабря 2015 года администрацией города размещены сообщения о проведении открытых конкурсов.</w:t>
      </w:r>
      <w:r w:rsidR="00833355">
        <w:rPr>
          <w:sz w:val="28"/>
          <w:szCs w:val="28"/>
        </w:rPr>
        <w:t xml:space="preserve"> </w:t>
      </w:r>
      <w:r w:rsidRPr="007B0F44">
        <w:rPr>
          <w:sz w:val="28"/>
          <w:szCs w:val="28"/>
        </w:rPr>
        <w:t>В связи с тем, что на каждый лот поступили по одной заявке, конкурсы признаны несостоявшимися.</w:t>
      </w:r>
    </w:p>
    <w:p w:rsidR="00AB5E73" w:rsidRPr="00833355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833355">
        <w:rPr>
          <w:sz w:val="28"/>
          <w:szCs w:val="28"/>
        </w:rPr>
        <w:t>Задачи на 2</w:t>
      </w:r>
      <w:r w:rsidR="00833355" w:rsidRPr="00833355">
        <w:rPr>
          <w:sz w:val="28"/>
          <w:szCs w:val="28"/>
        </w:rPr>
        <w:t>0</w:t>
      </w:r>
      <w:r w:rsidRPr="00833355">
        <w:rPr>
          <w:sz w:val="28"/>
          <w:szCs w:val="28"/>
        </w:rPr>
        <w:t>16 год: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реконструкция ВОС-3. ВОС-1 (2 очередь),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строительство КНС в 6 микрорайоне города,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замена ветхих инженерных сетей,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повышение энергетической эффективности бюджетных учреждений и жилых домов.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продолжение паспортизации и регистрации бесхозяйных сетей ТВС.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привлечение внебюджетных сре</w:t>
      </w:r>
      <w:proofErr w:type="gramStart"/>
      <w:r w:rsidRPr="007B0F44">
        <w:rPr>
          <w:sz w:val="28"/>
          <w:szCs w:val="28"/>
        </w:rPr>
        <w:t>дств в р</w:t>
      </w:r>
      <w:proofErr w:type="gramEnd"/>
      <w:r w:rsidRPr="007B0F44">
        <w:rPr>
          <w:sz w:val="28"/>
          <w:szCs w:val="28"/>
        </w:rPr>
        <w:t>азвитие коммунальной инфраструктуры.</w:t>
      </w:r>
    </w:p>
    <w:p w:rsidR="00AB5E73" w:rsidRPr="007B0F44" w:rsidRDefault="00AB5E73" w:rsidP="007B0F44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реализация мероприятий, направленных на снижение затрат по производству коммунальных услуг.</w:t>
      </w:r>
    </w:p>
    <w:p w:rsidR="00FF66FB" w:rsidRPr="007B0F44" w:rsidRDefault="00AB5E73" w:rsidP="00833355">
      <w:pPr>
        <w:shd w:val="clear" w:color="auto" w:fill="FFFFFF"/>
        <w:jc w:val="both"/>
        <w:rPr>
          <w:sz w:val="28"/>
          <w:szCs w:val="28"/>
        </w:rPr>
      </w:pPr>
      <w:r w:rsidRPr="007B0F44">
        <w:rPr>
          <w:sz w:val="28"/>
          <w:szCs w:val="28"/>
        </w:rPr>
        <w:t>повышение качества предоставляемых жилищно-коммунальных услуг.</w:t>
      </w:r>
    </w:p>
    <w:sectPr w:rsidR="00FF66FB" w:rsidRPr="007B0F44" w:rsidSect="00BD3C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C4486"/>
    <w:lvl w:ilvl="0">
      <w:numFmt w:val="decimal"/>
      <w:lvlText w:val="*"/>
      <w:lvlJc w:val="left"/>
    </w:lvl>
  </w:abstractNum>
  <w:abstractNum w:abstractNumId="1">
    <w:nsid w:val="585D29E1"/>
    <w:multiLevelType w:val="singleLevel"/>
    <w:tmpl w:val="AC54A470"/>
    <w:lvl w:ilvl="0">
      <w:start w:val="4"/>
      <w:numFmt w:val="decimal"/>
      <w:lvlText w:val="%1."/>
      <w:legacy w:legacy="1" w:legacySpace="0" w:legacyIndent="687"/>
      <w:lvlJc w:val="left"/>
      <w:rPr>
        <w:rFonts w:ascii="Times New Roman" w:hAnsi="Times New Roman" w:hint="default"/>
      </w:rPr>
    </w:lvl>
  </w:abstractNum>
  <w:abstractNum w:abstractNumId="2">
    <w:nsid w:val="5AD618C8"/>
    <w:multiLevelType w:val="singleLevel"/>
    <w:tmpl w:val="AC54A470"/>
    <w:lvl w:ilvl="0">
      <w:start w:val="1"/>
      <w:numFmt w:val="decimal"/>
      <w:lvlText w:val="%1."/>
      <w:legacy w:legacy="1" w:legacySpace="0" w:legacyIndent="687"/>
      <w:lvlJc w:val="left"/>
      <w:rPr>
        <w:rFonts w:ascii="Times New Roman" w:hAnsi="Times New Roman" w:hint="default"/>
      </w:rPr>
    </w:lvl>
  </w:abstractNum>
  <w:abstractNum w:abstractNumId="3">
    <w:nsid w:val="632F5536"/>
    <w:multiLevelType w:val="singleLevel"/>
    <w:tmpl w:val="AC54A470"/>
    <w:lvl w:ilvl="0">
      <w:start w:val="6"/>
      <w:numFmt w:val="decimal"/>
      <w:lvlText w:val="%1."/>
      <w:legacy w:legacy="1" w:legacySpace="0" w:legacyIndent="691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E73"/>
    <w:rsid w:val="0072036C"/>
    <w:rsid w:val="007B0F44"/>
    <w:rsid w:val="00833355"/>
    <w:rsid w:val="00AB5E73"/>
    <w:rsid w:val="00BD3C34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1267</Words>
  <Characters>7224</Characters>
  <Application>Microsoft Office Word</Application>
  <DocSecurity>0</DocSecurity>
  <Lines>60</Lines>
  <Paragraphs>16</Paragraphs>
  <ScaleCrop>false</ScaleCrop>
  <Company>Microsoft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2016-03-12T09:21:00Z</dcterms:created>
  <dcterms:modified xsi:type="dcterms:W3CDTF">2016-03-12T11:16:00Z</dcterms:modified>
</cp:coreProperties>
</file>