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4C" w:rsidRPr="00077DFD" w:rsidRDefault="00077DFD" w:rsidP="00077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DFD">
        <w:rPr>
          <w:rFonts w:ascii="Times New Roman" w:hAnsi="Times New Roman" w:cs="Times New Roman"/>
          <w:b/>
          <w:sz w:val="28"/>
          <w:szCs w:val="28"/>
        </w:rPr>
        <w:t>НОВОКУЗНЕЦКИЙ РАЙОН</w:t>
      </w:r>
    </w:p>
    <w:p w:rsidR="00B3004C" w:rsidRPr="00077DFD" w:rsidRDefault="00B3004C" w:rsidP="00077DFD">
      <w:pPr>
        <w:pStyle w:val="1"/>
        <w:jc w:val="both"/>
      </w:pPr>
      <w:r w:rsidRPr="00077DFD">
        <w:rPr>
          <w:shd w:val="clear" w:color="auto" w:fill="FFFFFF"/>
        </w:rPr>
        <w:t>В 2014 г. направления развития системы образования Новокузнецкого муниципал</w:t>
      </w:r>
      <w:r w:rsidRPr="00077DFD">
        <w:rPr>
          <w:shd w:val="clear" w:color="auto" w:fill="FFFFFF"/>
        </w:rPr>
        <w:t>ь</w:t>
      </w:r>
      <w:r w:rsidRPr="00077DFD">
        <w:rPr>
          <w:shd w:val="clear" w:color="auto" w:fill="FFFFFF"/>
        </w:rPr>
        <w:t>ного района (НМР) соответствовали</w:t>
      </w:r>
      <w:r w:rsidR="00077DFD">
        <w:rPr>
          <w:shd w:val="clear" w:color="auto" w:fill="FFFFFF"/>
        </w:rPr>
        <w:t xml:space="preserve"> </w:t>
      </w:r>
      <w:r w:rsidRPr="00077DFD">
        <w:rPr>
          <w:shd w:val="clear" w:color="auto" w:fill="FFFFFF"/>
        </w:rPr>
        <w:t>приоритетным целям и з</w:t>
      </w:r>
      <w:r w:rsidRPr="00077DFD">
        <w:rPr>
          <w:shd w:val="clear" w:color="auto" w:fill="FFFFFF"/>
        </w:rPr>
        <w:t>а</w:t>
      </w:r>
      <w:r w:rsidRPr="00077DFD">
        <w:rPr>
          <w:shd w:val="clear" w:color="auto" w:fill="FFFFFF"/>
        </w:rPr>
        <w:t>дачам Министерства образования и науки РФ в 2014 году:</w:t>
      </w:r>
    </w:p>
    <w:p w:rsidR="00B3004C" w:rsidRPr="00077DFD" w:rsidRDefault="00077DFD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004C" w:rsidRPr="00077DFD">
        <w:rPr>
          <w:rFonts w:ascii="Times New Roman" w:hAnsi="Times New Roman" w:cs="Times New Roman"/>
          <w:sz w:val="28"/>
          <w:szCs w:val="28"/>
        </w:rPr>
        <w:t>Совершенствование профессионального уровня педагогических работников, п</w:t>
      </w:r>
      <w:r w:rsidR="00B3004C" w:rsidRPr="00077DFD">
        <w:rPr>
          <w:rFonts w:ascii="Times New Roman" w:hAnsi="Times New Roman" w:cs="Times New Roman"/>
          <w:sz w:val="28"/>
          <w:szCs w:val="28"/>
        </w:rPr>
        <w:t>о</w:t>
      </w:r>
      <w:r w:rsidR="00B3004C" w:rsidRPr="00077DFD">
        <w:rPr>
          <w:rFonts w:ascii="Times New Roman" w:hAnsi="Times New Roman" w:cs="Times New Roman"/>
          <w:sz w:val="28"/>
          <w:szCs w:val="28"/>
        </w:rPr>
        <w:t>вышение их заинтересованности в качестве своего труда.</w:t>
      </w:r>
    </w:p>
    <w:p w:rsidR="00B3004C" w:rsidRPr="00077DFD" w:rsidRDefault="00077DFD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004C" w:rsidRPr="00077DFD">
        <w:rPr>
          <w:rFonts w:ascii="Times New Roman" w:hAnsi="Times New Roman" w:cs="Times New Roman"/>
          <w:sz w:val="28"/>
          <w:szCs w:val="28"/>
        </w:rPr>
        <w:t>Повышение заработной платы педа</w:t>
      </w:r>
      <w:r w:rsidR="00A57DD4" w:rsidRPr="00077DFD">
        <w:rPr>
          <w:rFonts w:ascii="Times New Roman" w:hAnsi="Times New Roman" w:cs="Times New Roman"/>
          <w:sz w:val="28"/>
          <w:szCs w:val="28"/>
        </w:rPr>
        <w:t>гогических работников</w:t>
      </w:r>
      <w:r w:rsidR="00B3004C" w:rsidRPr="00077DFD">
        <w:rPr>
          <w:rFonts w:ascii="Times New Roman" w:hAnsi="Times New Roman" w:cs="Times New Roman"/>
          <w:sz w:val="28"/>
          <w:szCs w:val="28"/>
        </w:rPr>
        <w:t>.</w:t>
      </w:r>
    </w:p>
    <w:p w:rsidR="00B3004C" w:rsidRPr="00077DFD" w:rsidRDefault="00077DFD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004C" w:rsidRPr="00077DFD">
        <w:rPr>
          <w:rFonts w:ascii="Times New Roman" w:hAnsi="Times New Roman" w:cs="Times New Roman"/>
          <w:sz w:val="28"/>
          <w:szCs w:val="28"/>
        </w:rPr>
        <w:t>Повышение доступности дошкольного образования.</w:t>
      </w:r>
    </w:p>
    <w:p w:rsidR="00B3004C" w:rsidRPr="00077DFD" w:rsidRDefault="00077DFD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3004C" w:rsidRPr="00077DFD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образования, выявления и развития молодых т</w:t>
      </w:r>
      <w:r w:rsidR="00B3004C" w:rsidRPr="00077DFD">
        <w:rPr>
          <w:rFonts w:ascii="Times New Roman" w:hAnsi="Times New Roman" w:cs="Times New Roman"/>
          <w:sz w:val="28"/>
          <w:szCs w:val="28"/>
        </w:rPr>
        <w:t>а</w:t>
      </w:r>
      <w:r w:rsidR="00B3004C" w:rsidRPr="00077DFD">
        <w:rPr>
          <w:rFonts w:ascii="Times New Roman" w:hAnsi="Times New Roman" w:cs="Times New Roman"/>
          <w:sz w:val="28"/>
          <w:szCs w:val="28"/>
        </w:rPr>
        <w:t>лантов.</w:t>
      </w:r>
    </w:p>
    <w:p w:rsidR="00B3004C" w:rsidRPr="00077DFD" w:rsidRDefault="00077DFD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3004C" w:rsidRPr="00077DFD">
        <w:rPr>
          <w:rFonts w:ascii="Times New Roman" w:hAnsi="Times New Roman" w:cs="Times New Roman"/>
          <w:sz w:val="28"/>
          <w:szCs w:val="28"/>
        </w:rPr>
        <w:t>Расширение доступности образования для людей с ограниченными возможност</w:t>
      </w:r>
      <w:r w:rsidR="00B3004C" w:rsidRPr="00077DFD">
        <w:rPr>
          <w:rFonts w:ascii="Times New Roman" w:hAnsi="Times New Roman" w:cs="Times New Roman"/>
          <w:sz w:val="28"/>
          <w:szCs w:val="28"/>
        </w:rPr>
        <w:t>я</w:t>
      </w:r>
      <w:r w:rsidR="00B3004C" w:rsidRPr="00077DFD">
        <w:rPr>
          <w:rFonts w:ascii="Times New Roman" w:hAnsi="Times New Roman" w:cs="Times New Roman"/>
          <w:sz w:val="28"/>
          <w:szCs w:val="28"/>
        </w:rPr>
        <w:t>ми здоровья.</w:t>
      </w:r>
    </w:p>
    <w:p w:rsidR="00B3004C" w:rsidRPr="00077DFD" w:rsidRDefault="00077DFD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004C" w:rsidRPr="00077DFD">
        <w:rPr>
          <w:rFonts w:ascii="Times New Roman" w:hAnsi="Times New Roman" w:cs="Times New Roman"/>
          <w:sz w:val="28"/>
          <w:szCs w:val="28"/>
        </w:rPr>
        <w:t>Развитие мероприятий по поддержке детей-сирот и детей, оставшихся без поп</w:t>
      </w:r>
      <w:r w:rsidR="00B3004C" w:rsidRPr="00077DFD">
        <w:rPr>
          <w:rFonts w:ascii="Times New Roman" w:hAnsi="Times New Roman" w:cs="Times New Roman"/>
          <w:sz w:val="28"/>
          <w:szCs w:val="28"/>
        </w:rPr>
        <w:t>е</w:t>
      </w:r>
      <w:r w:rsidR="00B3004C" w:rsidRPr="00077DFD">
        <w:rPr>
          <w:rFonts w:ascii="Times New Roman" w:hAnsi="Times New Roman" w:cs="Times New Roman"/>
          <w:sz w:val="28"/>
          <w:szCs w:val="28"/>
        </w:rPr>
        <w:t>чения родителей.</w:t>
      </w:r>
    </w:p>
    <w:p w:rsidR="00B3004C" w:rsidRPr="00077DFD" w:rsidRDefault="00B3004C" w:rsidP="00077DFD">
      <w:pPr>
        <w:pStyle w:val="BodySingle"/>
        <w:jc w:val="both"/>
        <w:rPr>
          <w:color w:val="auto"/>
        </w:rPr>
      </w:pPr>
      <w:r w:rsidRPr="00077DFD">
        <w:rPr>
          <w:color w:val="auto"/>
        </w:rPr>
        <w:t>Одной из главных задач, поставленных Президентом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страны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В.В. Путиным в обла</w:t>
      </w:r>
      <w:r w:rsidRPr="00077DFD">
        <w:rPr>
          <w:color w:val="auto"/>
        </w:rPr>
        <w:t>с</w:t>
      </w:r>
      <w:r w:rsidRPr="00077DFD">
        <w:rPr>
          <w:color w:val="auto"/>
        </w:rPr>
        <w:t>ти образования, является доведение размера зарплаты педагогических работн</w:t>
      </w:r>
      <w:r w:rsidRPr="00077DFD">
        <w:rPr>
          <w:color w:val="auto"/>
        </w:rPr>
        <w:t>и</w:t>
      </w:r>
      <w:r w:rsidRPr="00077DFD">
        <w:rPr>
          <w:color w:val="auto"/>
        </w:rPr>
        <w:t>ков до установленного целевого значения.</w:t>
      </w:r>
    </w:p>
    <w:p w:rsidR="00B3004C" w:rsidRPr="00077DFD" w:rsidRDefault="00881FF5" w:rsidP="0007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Р</w:t>
      </w:r>
      <w:r w:rsidR="00B3004C" w:rsidRPr="00077DFD">
        <w:rPr>
          <w:rFonts w:ascii="Times New Roman" w:hAnsi="Times New Roman" w:cs="Times New Roman"/>
          <w:sz w:val="28"/>
          <w:szCs w:val="28"/>
        </w:rPr>
        <w:t>айо</w:t>
      </w:r>
      <w:r w:rsidRPr="00077DFD">
        <w:rPr>
          <w:rFonts w:ascii="Times New Roman" w:hAnsi="Times New Roman" w:cs="Times New Roman"/>
          <w:sz w:val="28"/>
          <w:szCs w:val="28"/>
        </w:rPr>
        <w:t>н</w:t>
      </w:r>
      <w:r w:rsidR="00B3004C" w:rsidRP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превышает</w:t>
      </w:r>
      <w:r w:rsidR="00B3004C" w:rsidRPr="00077DFD">
        <w:rPr>
          <w:rFonts w:ascii="Times New Roman" w:hAnsi="Times New Roman" w:cs="Times New Roman"/>
          <w:sz w:val="28"/>
          <w:szCs w:val="28"/>
        </w:rPr>
        <w:t xml:space="preserve"> целевые показатели «дорожной карты» на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B3004C" w:rsidRPr="00077DFD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B3004C" w:rsidRPr="00077DFD">
        <w:rPr>
          <w:rFonts w:ascii="Times New Roman" w:hAnsi="Times New Roman" w:cs="Times New Roman"/>
          <w:sz w:val="28"/>
          <w:szCs w:val="28"/>
        </w:rPr>
        <w:t xml:space="preserve">. по двум из трёх видов и уровней образования </w:t>
      </w:r>
      <w:r w:rsidRPr="00077DFD">
        <w:rPr>
          <w:rFonts w:ascii="Times New Roman" w:hAnsi="Times New Roman" w:cs="Times New Roman"/>
          <w:sz w:val="28"/>
          <w:szCs w:val="28"/>
        </w:rPr>
        <w:t>(табл.1).</w:t>
      </w:r>
    </w:p>
    <w:p w:rsidR="00B3004C" w:rsidRPr="00077DFD" w:rsidRDefault="00B3004C" w:rsidP="00077D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DFD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1 - </w:t>
      </w:r>
      <w:r w:rsidRPr="00077DFD">
        <w:rPr>
          <w:rFonts w:ascii="Times New Roman" w:hAnsi="Times New Roman" w:cs="Times New Roman"/>
          <w:bCs/>
          <w:sz w:val="28"/>
          <w:szCs w:val="28"/>
        </w:rPr>
        <w:t>Средняя заработная плата педагогов НМР</w:t>
      </w:r>
    </w:p>
    <w:tbl>
      <w:tblPr>
        <w:tblW w:w="10206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7"/>
        <w:gridCol w:w="2615"/>
        <w:gridCol w:w="2615"/>
        <w:gridCol w:w="3529"/>
      </w:tblGrid>
      <w:tr w:rsidR="00B3004C" w:rsidRPr="00077DFD" w:rsidTr="00077DFD">
        <w:trPr>
          <w:trHeight w:val="1095"/>
          <w:tblCellSpacing w:w="0" w:type="dxa"/>
        </w:trPr>
        <w:tc>
          <w:tcPr>
            <w:tcW w:w="1447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CFD5EA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Целевое знач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61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CFD5EA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Общее образов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ние-</w:t>
            </w:r>
          </w:p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24844,6</w:t>
            </w:r>
          </w:p>
        </w:tc>
        <w:tc>
          <w:tcPr>
            <w:tcW w:w="261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CFD5EA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Дошкольное образ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 xml:space="preserve">вание- </w:t>
            </w:r>
          </w:p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25493</w:t>
            </w:r>
          </w:p>
        </w:tc>
        <w:tc>
          <w:tcPr>
            <w:tcW w:w="3529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CFD5EA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 xml:space="preserve">ние- </w:t>
            </w:r>
          </w:p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21864</w:t>
            </w:r>
          </w:p>
        </w:tc>
      </w:tr>
      <w:tr w:rsidR="00B3004C" w:rsidRPr="00077DFD" w:rsidTr="00077DFD">
        <w:trPr>
          <w:trHeight w:val="767"/>
          <w:tblCellSpacing w:w="0" w:type="dxa"/>
        </w:trPr>
        <w:tc>
          <w:tcPr>
            <w:tcW w:w="1447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E9EBF5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="00077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знач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61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E9EBF5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31 796</w:t>
            </w:r>
          </w:p>
        </w:tc>
        <w:tc>
          <w:tcPr>
            <w:tcW w:w="261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E9EBF5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27064</w:t>
            </w:r>
          </w:p>
        </w:tc>
        <w:tc>
          <w:tcPr>
            <w:tcW w:w="3529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E9EBF5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21314</w:t>
            </w:r>
          </w:p>
        </w:tc>
      </w:tr>
      <w:tr w:rsidR="00B3004C" w:rsidRPr="00077DFD" w:rsidTr="00077DFD">
        <w:trPr>
          <w:trHeight w:val="375"/>
          <w:tblCellSpacing w:w="0" w:type="dxa"/>
        </w:trPr>
        <w:tc>
          <w:tcPr>
            <w:tcW w:w="1447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CFD5EA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261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CFD5EA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bCs/>
                <w:sz w:val="28"/>
                <w:szCs w:val="28"/>
              </w:rPr>
              <w:t>128%</w:t>
            </w:r>
          </w:p>
        </w:tc>
        <w:tc>
          <w:tcPr>
            <w:tcW w:w="261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CFD5EA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bCs/>
                <w:sz w:val="28"/>
                <w:szCs w:val="28"/>
              </w:rPr>
              <w:t>106%</w:t>
            </w:r>
          </w:p>
        </w:tc>
        <w:tc>
          <w:tcPr>
            <w:tcW w:w="3529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CFD5EA"/>
          </w:tcPr>
          <w:p w:rsidR="00B3004C" w:rsidRPr="00077DFD" w:rsidRDefault="00B3004C" w:rsidP="0007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DFD">
              <w:rPr>
                <w:rFonts w:ascii="Times New Roman" w:hAnsi="Times New Roman" w:cs="Times New Roman"/>
                <w:bCs/>
                <w:sz w:val="28"/>
                <w:szCs w:val="28"/>
              </w:rPr>
              <w:t>97,5%</w:t>
            </w:r>
          </w:p>
        </w:tc>
      </w:tr>
    </w:tbl>
    <w:p w:rsidR="00B3004C" w:rsidRPr="00077DFD" w:rsidRDefault="00B3004C" w:rsidP="0007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004C" w:rsidRPr="00077DFD" w:rsidRDefault="00B3004C" w:rsidP="0007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bCs/>
          <w:iCs/>
          <w:sz w:val="28"/>
          <w:szCs w:val="28"/>
        </w:rPr>
        <w:t>Распоряжением Правительства РФ № 722-р от 30 апреля 2014</w:t>
      </w:r>
      <w:r w:rsidR="00077D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года</w:t>
      </w:r>
      <w:r w:rsidR="00077D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был внесен ряд общих</w:t>
      </w:r>
      <w:r w:rsidR="00077D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для всех уровней образования изменений в «дорожную карту», в частности,</w:t>
      </w:r>
      <w:r w:rsidR="00077D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направленных на сокращение неэффективных расходов, среди которых</w:t>
      </w:r>
      <w:r w:rsidR="00077D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оптимиз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ция численности отдельных категорий педагогических работников, определённых ук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зами Президента Российской Федерации от 7 мая 2012 года, и иных работников. В НМР по всем видам образования</w:t>
      </w:r>
      <w:r w:rsidR="00077D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числе</w:t>
      </w:r>
      <w:r w:rsidR="00A57DD4" w:rsidRPr="00077DFD">
        <w:rPr>
          <w:rFonts w:ascii="Times New Roman" w:hAnsi="Times New Roman" w:cs="Times New Roman"/>
          <w:bCs/>
          <w:iCs/>
          <w:sz w:val="28"/>
          <w:szCs w:val="28"/>
        </w:rPr>
        <w:t>нность «прочего» персонала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 xml:space="preserve"> превышает у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тановленные целевые знач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77DFD">
        <w:rPr>
          <w:rFonts w:ascii="Times New Roman" w:hAnsi="Times New Roman" w:cs="Times New Roman"/>
          <w:bCs/>
          <w:iCs/>
          <w:sz w:val="28"/>
          <w:szCs w:val="28"/>
        </w:rPr>
        <w:t xml:space="preserve">ния. Необходимо завершить работу по оптимизации сети образовательных организаций и штатной численности «прочего» персонала к </w:t>
      </w:r>
      <w:smartTag w:uri="urn:schemas-microsoft-com:office:smarttags" w:element="metricconverter">
        <w:smartTagPr>
          <w:attr w:name="ProductID" w:val="2018 г"/>
        </w:smartTagPr>
        <w:r w:rsidRPr="00077DFD">
          <w:rPr>
            <w:rFonts w:ascii="Times New Roman" w:hAnsi="Times New Roman" w:cs="Times New Roman"/>
            <w:bCs/>
            <w:iCs/>
            <w:sz w:val="28"/>
            <w:szCs w:val="28"/>
          </w:rPr>
          <w:t>2018 г</w:t>
        </w:r>
      </w:smartTag>
      <w:r w:rsidRPr="00077D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B3004C" w:rsidRPr="00077DFD" w:rsidRDefault="00B3004C" w:rsidP="00077DFD">
      <w:pPr>
        <w:pStyle w:val="BodySingle"/>
        <w:jc w:val="both"/>
        <w:rPr>
          <w:color w:val="auto"/>
        </w:rPr>
      </w:pPr>
      <w:r w:rsidRPr="00077DFD">
        <w:rPr>
          <w:color w:val="auto"/>
        </w:rPr>
        <w:t>С момента вступления в силу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нового закона «Об образовании в Российской Федер</w:t>
      </w:r>
      <w:r w:rsidRPr="00077DFD">
        <w:rPr>
          <w:color w:val="auto"/>
        </w:rPr>
        <w:t>а</w:t>
      </w:r>
      <w:r w:rsidRPr="00077DFD">
        <w:rPr>
          <w:color w:val="auto"/>
        </w:rPr>
        <w:t>ции» дошкольное образования стало неотъемлемой частью общего образования. Муниципальная система дошкольного образования представлена 21 муниципал</w:t>
      </w:r>
      <w:r w:rsidRPr="00077DFD">
        <w:rPr>
          <w:color w:val="auto"/>
        </w:rPr>
        <w:t>ь</w:t>
      </w:r>
      <w:r w:rsidRPr="00077DFD">
        <w:rPr>
          <w:color w:val="auto"/>
        </w:rPr>
        <w:t>ным бюджетным дошкольным образовательным учреждением, а также одним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нег</w:t>
      </w:r>
      <w:r w:rsidRPr="00077DFD">
        <w:rPr>
          <w:color w:val="auto"/>
        </w:rPr>
        <w:t>о</w:t>
      </w:r>
      <w:r w:rsidRPr="00077DFD">
        <w:rPr>
          <w:color w:val="auto"/>
        </w:rPr>
        <w:t>сударственным. В результате реализации плана мероприятий по расширению мун</w:t>
      </w:r>
      <w:r w:rsidRPr="00077DFD">
        <w:rPr>
          <w:color w:val="auto"/>
        </w:rPr>
        <w:t>и</w:t>
      </w:r>
      <w:r w:rsidRPr="00077DFD">
        <w:rPr>
          <w:color w:val="auto"/>
        </w:rPr>
        <w:t>ципальной сети дошкольных образовател</w:t>
      </w:r>
      <w:r w:rsidRPr="00077DFD">
        <w:rPr>
          <w:color w:val="auto"/>
        </w:rPr>
        <w:t>ь</w:t>
      </w:r>
      <w:r w:rsidRPr="00077DFD">
        <w:rPr>
          <w:color w:val="auto"/>
        </w:rPr>
        <w:t>ных учреждений в течение учебного года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было введено 300</w:t>
      </w:r>
      <w:r w:rsidR="00077DFD">
        <w:rPr>
          <w:color w:val="auto"/>
        </w:rPr>
        <w:t xml:space="preserve"> </w:t>
      </w:r>
      <w:r w:rsidR="00A57DD4" w:rsidRPr="00077DFD">
        <w:rPr>
          <w:color w:val="auto"/>
        </w:rPr>
        <w:t>дополнительных</w:t>
      </w:r>
      <w:r w:rsidR="00077DFD">
        <w:rPr>
          <w:color w:val="auto"/>
        </w:rPr>
        <w:t xml:space="preserve"> </w:t>
      </w:r>
      <w:r w:rsidR="00A57DD4" w:rsidRPr="00077DFD">
        <w:rPr>
          <w:color w:val="auto"/>
        </w:rPr>
        <w:t>дошкольных мест,</w:t>
      </w:r>
      <w:r w:rsidR="00077DFD">
        <w:rPr>
          <w:color w:val="auto"/>
        </w:rPr>
        <w:t xml:space="preserve"> </w:t>
      </w:r>
      <w:r w:rsidR="00A57DD4" w:rsidRPr="00077DFD">
        <w:rPr>
          <w:color w:val="auto"/>
        </w:rPr>
        <w:t>и очередность</w:t>
      </w:r>
      <w:r w:rsidR="00077DFD">
        <w:rPr>
          <w:color w:val="auto"/>
        </w:rPr>
        <w:t xml:space="preserve"> </w:t>
      </w:r>
      <w:r w:rsidR="00A57DD4" w:rsidRPr="00077DFD">
        <w:rPr>
          <w:color w:val="auto"/>
        </w:rPr>
        <w:t>детей воз</w:t>
      </w:r>
      <w:r w:rsidR="00A57DD4" w:rsidRPr="00077DFD">
        <w:rPr>
          <w:color w:val="auto"/>
        </w:rPr>
        <w:lastRenderedPageBreak/>
        <w:t>ра</w:t>
      </w:r>
      <w:r w:rsidR="00A57DD4" w:rsidRPr="00077DFD">
        <w:rPr>
          <w:color w:val="auto"/>
        </w:rPr>
        <w:t>с</w:t>
      </w:r>
      <w:r w:rsidR="00A57DD4" w:rsidRPr="00077DFD">
        <w:rPr>
          <w:color w:val="auto"/>
        </w:rPr>
        <w:t>тной категории от 3 до 7 лет</w:t>
      </w:r>
      <w:r w:rsidR="00077DFD">
        <w:rPr>
          <w:color w:val="auto"/>
        </w:rPr>
        <w:t xml:space="preserve"> </w:t>
      </w:r>
      <w:r w:rsidR="00A57DD4" w:rsidRPr="00077DFD">
        <w:rPr>
          <w:color w:val="auto"/>
        </w:rPr>
        <w:t xml:space="preserve">ликвидирована. </w:t>
      </w:r>
      <w:proofErr w:type="gramStart"/>
      <w:r w:rsidR="00A57DD4" w:rsidRPr="00077DFD">
        <w:rPr>
          <w:color w:val="auto"/>
        </w:rPr>
        <w:t>П</w:t>
      </w:r>
      <w:r w:rsidRPr="00077DFD">
        <w:rPr>
          <w:color w:val="auto"/>
        </w:rPr>
        <w:t xml:space="preserve">роцент охвата детей </w:t>
      </w:r>
      <w:r w:rsidR="00A57DD4" w:rsidRPr="00077DFD">
        <w:rPr>
          <w:color w:val="auto"/>
        </w:rPr>
        <w:t xml:space="preserve">от 1 до 7 лет </w:t>
      </w:r>
      <w:r w:rsidRPr="00077DFD">
        <w:rPr>
          <w:color w:val="auto"/>
        </w:rPr>
        <w:t>д</w:t>
      </w:r>
      <w:r w:rsidRPr="00077DFD">
        <w:rPr>
          <w:color w:val="auto"/>
        </w:rPr>
        <w:t>о</w:t>
      </w:r>
      <w:r w:rsidRPr="00077DFD">
        <w:rPr>
          <w:color w:val="auto"/>
        </w:rPr>
        <w:t>школьным образованием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с учётом всех форм дошкольного образования (группы кратковременного пребывания; консультативные центры для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семей, воспитыва</w:t>
      </w:r>
      <w:r w:rsidRPr="00077DFD">
        <w:rPr>
          <w:color w:val="auto"/>
        </w:rPr>
        <w:t>ю</w:t>
      </w:r>
      <w:r w:rsidRPr="00077DFD">
        <w:rPr>
          <w:color w:val="auto"/>
        </w:rPr>
        <w:t>щих детей на дому;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 xml:space="preserve">сеть </w:t>
      </w:r>
      <w:proofErr w:type="spellStart"/>
      <w:r w:rsidRPr="00077DFD">
        <w:rPr>
          <w:color w:val="auto"/>
        </w:rPr>
        <w:t>Лекотек</w:t>
      </w:r>
      <w:proofErr w:type="spellEnd"/>
      <w:r w:rsidRPr="00077DFD">
        <w:rPr>
          <w:color w:val="auto"/>
        </w:rPr>
        <w:t>, осуществляющих инклюзивное дошкольное обр</w:t>
      </w:r>
      <w:r w:rsidRPr="00077DFD">
        <w:rPr>
          <w:color w:val="auto"/>
        </w:rPr>
        <w:t>а</w:t>
      </w:r>
      <w:r w:rsidRPr="00077DFD">
        <w:rPr>
          <w:color w:val="auto"/>
        </w:rPr>
        <w:t>зование) составил</w:t>
      </w:r>
      <w:r w:rsidR="00077DFD">
        <w:rPr>
          <w:color w:val="auto"/>
        </w:rPr>
        <w:t xml:space="preserve"> </w:t>
      </w:r>
      <w:r w:rsidR="00A57DD4" w:rsidRPr="00077DFD">
        <w:rPr>
          <w:bCs/>
          <w:color w:val="auto"/>
        </w:rPr>
        <w:t>58,4 %.</w:t>
      </w:r>
      <w:r w:rsidRPr="00077DFD">
        <w:rPr>
          <w:color w:val="auto"/>
        </w:rPr>
        <w:t xml:space="preserve"> Кроме того, в марте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2014 года введено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60 мест с 1 года до 3 лет,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в результате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ликвидирована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очередность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детей раннего возраста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 xml:space="preserve">в четырёх крупных сёлах Новокузнецкого района – в Загорске, </w:t>
      </w:r>
      <w:proofErr w:type="spellStart"/>
      <w:r w:rsidRPr="00077DFD">
        <w:rPr>
          <w:color w:val="auto"/>
        </w:rPr>
        <w:t>Бунгуре</w:t>
      </w:r>
      <w:proofErr w:type="spellEnd"/>
      <w:r w:rsidRPr="00077DFD">
        <w:rPr>
          <w:color w:val="auto"/>
        </w:rPr>
        <w:t xml:space="preserve">, </w:t>
      </w:r>
      <w:proofErr w:type="spellStart"/>
      <w:r w:rsidRPr="00077DFD">
        <w:rPr>
          <w:color w:val="auto"/>
        </w:rPr>
        <w:t>Куртуково</w:t>
      </w:r>
      <w:proofErr w:type="spellEnd"/>
      <w:r w:rsidRPr="00077DFD">
        <w:rPr>
          <w:color w:val="auto"/>
        </w:rPr>
        <w:t>, Металлу</w:t>
      </w:r>
      <w:r w:rsidRPr="00077DFD">
        <w:rPr>
          <w:color w:val="auto"/>
        </w:rPr>
        <w:t>р</w:t>
      </w:r>
      <w:r w:rsidRPr="00077DFD">
        <w:rPr>
          <w:color w:val="auto"/>
        </w:rPr>
        <w:t>ге.</w:t>
      </w:r>
      <w:proofErr w:type="gramEnd"/>
    </w:p>
    <w:p w:rsidR="00B3004C" w:rsidRPr="00077DFD" w:rsidRDefault="00B3004C" w:rsidP="00077DFD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Согласно планам Министерства образования и науки переход на ФГОС ООО в штатном режиме в 5-ых классах начнется во всех российских школах в 2015 году. Для отработки механизмов перехода на новый стандарт</w:t>
      </w:r>
      <w:r w:rsid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 школы</w:t>
      </w:r>
      <w:r w:rsid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района</w:t>
      </w:r>
      <w:r w:rsid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реализ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ют ФГОС основного общего образования в </w:t>
      </w:r>
      <w:proofErr w:type="spellStart"/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пилотном</w:t>
      </w:r>
      <w:proofErr w:type="spellEnd"/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режиме.</w:t>
      </w:r>
      <w:r w:rsid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Благодаря работе </w:t>
      </w:r>
      <w:proofErr w:type="spellStart"/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пило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ных</w:t>
      </w:r>
      <w:proofErr w:type="spellEnd"/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школ в распоряжении управления образования имеется пакет примерных док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ментов для учебно-методического обеспечения каждой школы района, вход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щей в ФГОС ООО - локальных актов, рабочих учебных программ по предмету и внеуро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ной деятельности, методических рекомендаций</w:t>
      </w:r>
      <w:r w:rsid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внесению необходимых измен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ний в уставы образовательных организаций; по разработке основной образовател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ь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ной программы основного общего образования. Эти мат</w:t>
      </w:r>
      <w:r w:rsidR="00A57DD4"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ериалы активно использ</w:t>
      </w:r>
      <w:r w:rsidR="00A57DD4"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</w:t>
      </w:r>
      <w:r w:rsidR="00A57DD4"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ются в ОО района в процессе введения</w:t>
      </w:r>
      <w:r w:rsidRPr="00077D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ФГОС ООО.</w:t>
      </w:r>
    </w:p>
    <w:p w:rsidR="00B3004C" w:rsidRPr="00077DFD" w:rsidRDefault="00B3004C" w:rsidP="00077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FD">
        <w:rPr>
          <w:rFonts w:ascii="Times New Roman" w:eastAsia="Calibri" w:hAnsi="Times New Roman" w:cs="Times New Roman"/>
          <w:sz w:val="28"/>
          <w:szCs w:val="28"/>
        </w:rPr>
        <w:t>С целью подготовки необходимых условий,</w:t>
      </w:r>
      <w:r w:rsidR="00077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eastAsia="Calibri" w:hAnsi="Times New Roman" w:cs="Times New Roman"/>
          <w:sz w:val="28"/>
          <w:szCs w:val="28"/>
        </w:rPr>
        <w:t>87% педагогов, работающих в осно</w:t>
      </w:r>
      <w:r w:rsidRPr="00077DFD">
        <w:rPr>
          <w:rFonts w:ascii="Times New Roman" w:eastAsia="Calibri" w:hAnsi="Times New Roman" w:cs="Times New Roman"/>
          <w:sz w:val="28"/>
          <w:szCs w:val="28"/>
        </w:rPr>
        <w:t>в</w:t>
      </w:r>
      <w:r w:rsidRPr="00077DFD">
        <w:rPr>
          <w:rFonts w:ascii="Times New Roman" w:eastAsia="Calibri" w:hAnsi="Times New Roman" w:cs="Times New Roman"/>
          <w:sz w:val="28"/>
          <w:szCs w:val="28"/>
        </w:rPr>
        <w:t>ной школе, прошли курсы повышения квалификации по проблеме ФГОС. Ко</w:t>
      </w:r>
      <w:r w:rsidRPr="00077DFD">
        <w:rPr>
          <w:rFonts w:ascii="Times New Roman" w:eastAsia="Calibri" w:hAnsi="Times New Roman" w:cs="Times New Roman"/>
          <w:sz w:val="28"/>
          <w:szCs w:val="28"/>
        </w:rPr>
        <w:t>м</w:t>
      </w:r>
      <w:r w:rsidRPr="00077DFD">
        <w:rPr>
          <w:rFonts w:ascii="Times New Roman" w:eastAsia="Calibri" w:hAnsi="Times New Roman" w:cs="Times New Roman"/>
          <w:sz w:val="28"/>
          <w:szCs w:val="28"/>
        </w:rPr>
        <w:t>плексное оснащение образовательного процесса и оборудование учебных помещ</w:t>
      </w:r>
      <w:r w:rsidRPr="00077DFD">
        <w:rPr>
          <w:rFonts w:ascii="Times New Roman" w:eastAsia="Calibri" w:hAnsi="Times New Roman" w:cs="Times New Roman"/>
          <w:sz w:val="28"/>
          <w:szCs w:val="28"/>
        </w:rPr>
        <w:t>е</w:t>
      </w:r>
      <w:r w:rsidRPr="00077DFD">
        <w:rPr>
          <w:rFonts w:ascii="Times New Roman" w:eastAsia="Calibri" w:hAnsi="Times New Roman" w:cs="Times New Roman"/>
          <w:sz w:val="28"/>
          <w:szCs w:val="28"/>
        </w:rPr>
        <w:t>ний во всех ОУ района соответствует требованиям безопа</w:t>
      </w:r>
      <w:r w:rsidRPr="00077DFD">
        <w:rPr>
          <w:rFonts w:ascii="Times New Roman" w:eastAsia="Calibri" w:hAnsi="Times New Roman" w:cs="Times New Roman"/>
          <w:sz w:val="28"/>
          <w:szCs w:val="28"/>
        </w:rPr>
        <w:t>с</w:t>
      </w:r>
      <w:r w:rsidRPr="00077DFD">
        <w:rPr>
          <w:rFonts w:ascii="Times New Roman" w:eastAsia="Calibri" w:hAnsi="Times New Roman" w:cs="Times New Roman"/>
          <w:sz w:val="28"/>
          <w:szCs w:val="28"/>
        </w:rPr>
        <w:t>ности.</w:t>
      </w:r>
    </w:p>
    <w:p w:rsidR="00B3004C" w:rsidRPr="00077DFD" w:rsidRDefault="00B3004C" w:rsidP="00077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FD">
        <w:rPr>
          <w:rFonts w:ascii="Times New Roman" w:eastAsia="Calibri" w:hAnsi="Times New Roman" w:cs="Times New Roman"/>
          <w:sz w:val="28"/>
          <w:szCs w:val="28"/>
        </w:rPr>
        <w:t>Процент школьников, обучающихся по федеральным государственным образов</w:t>
      </w:r>
      <w:r w:rsidRPr="00077DFD">
        <w:rPr>
          <w:rFonts w:ascii="Times New Roman" w:eastAsia="Calibri" w:hAnsi="Times New Roman" w:cs="Times New Roman"/>
          <w:sz w:val="28"/>
          <w:szCs w:val="28"/>
        </w:rPr>
        <w:t>а</w:t>
      </w:r>
      <w:r w:rsidRPr="00077DFD">
        <w:rPr>
          <w:rFonts w:ascii="Times New Roman" w:eastAsia="Calibri" w:hAnsi="Times New Roman" w:cs="Times New Roman"/>
          <w:sz w:val="28"/>
          <w:szCs w:val="28"/>
        </w:rPr>
        <w:t>тельным стандартам общего образования,</w:t>
      </w:r>
      <w:r w:rsidR="00077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eastAsia="Calibri" w:hAnsi="Times New Roman" w:cs="Times New Roman"/>
          <w:sz w:val="28"/>
          <w:szCs w:val="28"/>
        </w:rPr>
        <w:t>является одним из целевых показателей «дорожной карты».</w:t>
      </w:r>
      <w:r w:rsidR="00077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eastAsia="Calibri" w:hAnsi="Times New Roman" w:cs="Times New Roman"/>
          <w:sz w:val="28"/>
          <w:szCs w:val="28"/>
        </w:rPr>
        <w:t>В 2014-15 учебном году</w:t>
      </w:r>
      <w:r w:rsidR="00077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eastAsia="Calibri" w:hAnsi="Times New Roman" w:cs="Times New Roman"/>
          <w:sz w:val="28"/>
          <w:szCs w:val="28"/>
        </w:rPr>
        <w:t xml:space="preserve">по ФГОС НОО </w:t>
      </w:r>
      <w:proofErr w:type="gramStart"/>
      <w:r w:rsidRPr="00077DFD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077DFD">
        <w:rPr>
          <w:rFonts w:ascii="Times New Roman" w:eastAsia="Calibri" w:hAnsi="Times New Roman" w:cs="Times New Roman"/>
          <w:sz w:val="28"/>
          <w:szCs w:val="28"/>
        </w:rPr>
        <w:t xml:space="preserve"> будет обучаться 51% от общего количества детей в муниципалитете. </w:t>
      </w:r>
      <w:r w:rsidR="00A57DD4" w:rsidRPr="00077DFD">
        <w:rPr>
          <w:rFonts w:ascii="Times New Roman" w:eastAsia="Calibri" w:hAnsi="Times New Roman" w:cs="Times New Roman"/>
          <w:sz w:val="28"/>
          <w:szCs w:val="28"/>
        </w:rPr>
        <w:t xml:space="preserve">Плановый показатель </w:t>
      </w:r>
      <w:smartTag w:uri="urn:schemas-microsoft-com:office:smarttags" w:element="metricconverter">
        <w:smartTagPr>
          <w:attr w:name="ProductID" w:val="2015 г"/>
        </w:smartTagPr>
        <w:r w:rsidRPr="00077DFD">
          <w:rPr>
            <w:rFonts w:ascii="Times New Roman" w:eastAsia="Calibri" w:hAnsi="Times New Roman" w:cs="Times New Roman"/>
            <w:sz w:val="28"/>
            <w:szCs w:val="28"/>
          </w:rPr>
          <w:t>2015 г</w:t>
        </w:r>
      </w:smartTag>
      <w:r w:rsidRPr="00077D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7DD4" w:rsidRPr="00077DFD">
        <w:rPr>
          <w:rFonts w:ascii="Times New Roman" w:eastAsia="Calibri" w:hAnsi="Times New Roman" w:cs="Times New Roman"/>
          <w:sz w:val="28"/>
          <w:szCs w:val="28"/>
        </w:rPr>
        <w:t>будет расти</w:t>
      </w:r>
      <w:r w:rsidR="00077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DD4" w:rsidRPr="00077DFD">
        <w:rPr>
          <w:rFonts w:ascii="Times New Roman" w:eastAsia="Calibri" w:hAnsi="Times New Roman" w:cs="Times New Roman"/>
          <w:sz w:val="28"/>
          <w:szCs w:val="28"/>
        </w:rPr>
        <w:t>и достигнет 56%</w:t>
      </w:r>
      <w:r w:rsidRPr="00077D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004C" w:rsidRPr="00077DFD" w:rsidRDefault="00B3004C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Одним из основных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 xml:space="preserve">показателей качества </w:t>
      </w:r>
      <w:r w:rsidR="00762A58" w:rsidRPr="00077DF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77DFD">
        <w:rPr>
          <w:rFonts w:ascii="Times New Roman" w:hAnsi="Times New Roman" w:cs="Times New Roman"/>
          <w:sz w:val="28"/>
          <w:szCs w:val="28"/>
        </w:rPr>
        <w:t>являются результаты гос</w:t>
      </w:r>
      <w:r w:rsidRPr="00077DFD">
        <w:rPr>
          <w:rFonts w:ascii="Times New Roman" w:hAnsi="Times New Roman" w:cs="Times New Roman"/>
          <w:sz w:val="28"/>
          <w:szCs w:val="28"/>
        </w:rPr>
        <w:t>у</w:t>
      </w:r>
      <w:r w:rsidRPr="00077DFD">
        <w:rPr>
          <w:rFonts w:ascii="Times New Roman" w:hAnsi="Times New Roman" w:cs="Times New Roman"/>
          <w:sz w:val="28"/>
          <w:szCs w:val="28"/>
        </w:rPr>
        <w:t>дарственной (итоговой) аттестации выпускников. Район выполнил все требования нового Порядка проведения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итоговой аттестации (наличие видеонаблюдения в а</w:t>
      </w:r>
      <w:r w:rsidRPr="00077DFD">
        <w:rPr>
          <w:rFonts w:ascii="Times New Roman" w:hAnsi="Times New Roman" w:cs="Times New Roman"/>
          <w:sz w:val="28"/>
          <w:szCs w:val="28"/>
        </w:rPr>
        <w:t>у</w:t>
      </w:r>
      <w:r w:rsidRPr="00077DFD">
        <w:rPr>
          <w:rFonts w:ascii="Times New Roman" w:hAnsi="Times New Roman" w:cs="Times New Roman"/>
          <w:sz w:val="28"/>
          <w:szCs w:val="28"/>
        </w:rPr>
        <w:t xml:space="preserve">диториях и использование сотрудниками полиции </w:t>
      </w:r>
      <w:proofErr w:type="spellStart"/>
      <w:r w:rsidRPr="00077DFD">
        <w:rPr>
          <w:rFonts w:ascii="Times New Roman" w:hAnsi="Times New Roman" w:cs="Times New Roman"/>
          <w:sz w:val="28"/>
          <w:szCs w:val="28"/>
        </w:rPr>
        <w:t>металлодетекторов</w:t>
      </w:r>
      <w:proofErr w:type="spellEnd"/>
      <w:r w:rsidRPr="00077DFD">
        <w:rPr>
          <w:rFonts w:ascii="Times New Roman" w:hAnsi="Times New Roman" w:cs="Times New Roman"/>
          <w:sz w:val="28"/>
          <w:szCs w:val="28"/>
        </w:rPr>
        <w:t>), что позвол</w:t>
      </w:r>
      <w:r w:rsidRPr="00077DFD">
        <w:rPr>
          <w:rFonts w:ascii="Times New Roman" w:hAnsi="Times New Roman" w:cs="Times New Roman"/>
          <w:sz w:val="28"/>
          <w:szCs w:val="28"/>
        </w:rPr>
        <w:t>и</w:t>
      </w:r>
      <w:r w:rsidRPr="00077DFD">
        <w:rPr>
          <w:rFonts w:ascii="Times New Roman" w:hAnsi="Times New Roman" w:cs="Times New Roman"/>
          <w:sz w:val="28"/>
          <w:szCs w:val="28"/>
        </w:rPr>
        <w:t>ло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получить объективные результаты итог</w:t>
      </w:r>
      <w:r w:rsidRPr="00077DFD">
        <w:rPr>
          <w:rFonts w:ascii="Times New Roman" w:hAnsi="Times New Roman" w:cs="Times New Roman"/>
          <w:sz w:val="28"/>
          <w:szCs w:val="28"/>
        </w:rPr>
        <w:t>о</w:t>
      </w:r>
      <w:r w:rsidRPr="00077DFD">
        <w:rPr>
          <w:rFonts w:ascii="Times New Roman" w:hAnsi="Times New Roman" w:cs="Times New Roman"/>
          <w:sz w:val="28"/>
          <w:szCs w:val="28"/>
        </w:rPr>
        <w:t>вой аттестации:</w:t>
      </w:r>
    </w:p>
    <w:p w:rsidR="00B3004C" w:rsidRPr="00077DFD" w:rsidRDefault="00B3004C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-к итоговой аттестации были допущенные все обучающиеся 11-х классов и все в</w:t>
      </w:r>
      <w:r w:rsidRPr="00077DFD">
        <w:rPr>
          <w:rFonts w:ascii="Times New Roman" w:hAnsi="Times New Roman" w:cs="Times New Roman"/>
          <w:sz w:val="28"/>
          <w:szCs w:val="28"/>
        </w:rPr>
        <w:t>ы</w:t>
      </w:r>
      <w:r w:rsidRPr="00077DFD">
        <w:rPr>
          <w:rFonts w:ascii="Times New Roman" w:hAnsi="Times New Roman" w:cs="Times New Roman"/>
          <w:sz w:val="28"/>
          <w:szCs w:val="28"/>
        </w:rPr>
        <w:t>пускники сдали ЕГЭ и получили аттестат о с</w:t>
      </w:r>
      <w:r w:rsidR="00A57DD4" w:rsidRPr="00077DFD">
        <w:rPr>
          <w:rFonts w:ascii="Times New Roman" w:hAnsi="Times New Roman" w:cs="Times New Roman"/>
          <w:sz w:val="28"/>
          <w:szCs w:val="28"/>
        </w:rPr>
        <w:t>реднем полном общем о</w:t>
      </w:r>
      <w:r w:rsidR="00A57DD4" w:rsidRPr="00077DFD">
        <w:rPr>
          <w:rFonts w:ascii="Times New Roman" w:hAnsi="Times New Roman" w:cs="Times New Roman"/>
          <w:sz w:val="28"/>
          <w:szCs w:val="28"/>
        </w:rPr>
        <w:t>б</w:t>
      </w:r>
      <w:r w:rsidR="00A57DD4" w:rsidRPr="00077DFD">
        <w:rPr>
          <w:rFonts w:ascii="Times New Roman" w:hAnsi="Times New Roman" w:cs="Times New Roman"/>
          <w:sz w:val="28"/>
          <w:szCs w:val="28"/>
        </w:rPr>
        <w:t>разовании;</w:t>
      </w:r>
    </w:p>
    <w:p w:rsidR="00B3004C" w:rsidRPr="00077DFD" w:rsidRDefault="00A57DD4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-с</w:t>
      </w:r>
      <w:r w:rsidR="00B3004C" w:rsidRPr="00077DFD">
        <w:rPr>
          <w:rFonts w:ascii="Times New Roman" w:hAnsi="Times New Roman" w:cs="Times New Roman"/>
          <w:sz w:val="28"/>
          <w:szCs w:val="28"/>
        </w:rPr>
        <w:t>равнительный анализ средних тестовых баллов Новокузнецкого района и общ</w:t>
      </w:r>
      <w:r w:rsidR="00B3004C" w:rsidRPr="00077DFD">
        <w:rPr>
          <w:rFonts w:ascii="Times New Roman" w:hAnsi="Times New Roman" w:cs="Times New Roman"/>
          <w:sz w:val="28"/>
          <w:szCs w:val="28"/>
        </w:rPr>
        <w:t>е</w:t>
      </w:r>
      <w:r w:rsidR="00B3004C" w:rsidRPr="00077DFD">
        <w:rPr>
          <w:rFonts w:ascii="Times New Roman" w:hAnsi="Times New Roman" w:cs="Times New Roman"/>
          <w:sz w:val="28"/>
          <w:szCs w:val="28"/>
        </w:rPr>
        <w:t>российских, позволяет говорить о сопоставимости показателей по ру</w:t>
      </w:r>
      <w:r w:rsidR="00B3004C" w:rsidRPr="00077DFD">
        <w:rPr>
          <w:rFonts w:ascii="Times New Roman" w:hAnsi="Times New Roman" w:cs="Times New Roman"/>
          <w:sz w:val="28"/>
          <w:szCs w:val="28"/>
        </w:rPr>
        <w:t>с</w:t>
      </w:r>
      <w:r w:rsidR="00B3004C" w:rsidRPr="00077DFD">
        <w:rPr>
          <w:rFonts w:ascii="Times New Roman" w:hAnsi="Times New Roman" w:cs="Times New Roman"/>
          <w:sz w:val="28"/>
          <w:szCs w:val="28"/>
        </w:rPr>
        <w:t>скому языку, обществознанию, биологии. И значительном превышении общероссийских резул</w:t>
      </w:r>
      <w:r w:rsidR="00B3004C" w:rsidRPr="00077DFD">
        <w:rPr>
          <w:rFonts w:ascii="Times New Roman" w:hAnsi="Times New Roman" w:cs="Times New Roman"/>
          <w:sz w:val="28"/>
          <w:szCs w:val="28"/>
        </w:rPr>
        <w:t>ь</w:t>
      </w:r>
      <w:r w:rsidR="00B3004C" w:rsidRPr="00077DFD">
        <w:rPr>
          <w:rFonts w:ascii="Times New Roman" w:hAnsi="Times New Roman" w:cs="Times New Roman"/>
          <w:sz w:val="28"/>
          <w:szCs w:val="28"/>
        </w:rPr>
        <w:t xml:space="preserve">татов по </w:t>
      </w:r>
      <w:r w:rsidRPr="00077DFD">
        <w:rPr>
          <w:rFonts w:ascii="Times New Roman" w:hAnsi="Times New Roman" w:cs="Times New Roman"/>
          <w:sz w:val="28"/>
          <w:szCs w:val="28"/>
        </w:rPr>
        <w:t>истории, географии и литературе;</w:t>
      </w:r>
    </w:p>
    <w:p w:rsidR="00B3004C" w:rsidRPr="00077DFD" w:rsidRDefault="00A57DD4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-с</w:t>
      </w:r>
      <w:r w:rsidR="00B3004C" w:rsidRPr="00077DFD">
        <w:rPr>
          <w:rFonts w:ascii="Times New Roman" w:hAnsi="Times New Roman" w:cs="Times New Roman"/>
          <w:sz w:val="28"/>
          <w:szCs w:val="28"/>
        </w:rPr>
        <w:t xml:space="preserve">охраняется доля выпускников, набравших высокие результаты. В </w:t>
      </w:r>
      <w:smartTag w:uri="urn:schemas-microsoft-com:office:smarttags" w:element="metricconverter">
        <w:smartTagPr>
          <w:attr w:name="ProductID" w:val="2014 г"/>
        </w:smartTagPr>
        <w:r w:rsidR="00B3004C" w:rsidRPr="00077DFD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B3004C" w:rsidRPr="00077DFD">
        <w:rPr>
          <w:rFonts w:ascii="Times New Roman" w:hAnsi="Times New Roman" w:cs="Times New Roman"/>
          <w:sz w:val="28"/>
          <w:szCs w:val="28"/>
        </w:rPr>
        <w:t>. – 18 р</w:t>
      </w:r>
      <w:r w:rsidR="00B3004C" w:rsidRPr="00077DFD">
        <w:rPr>
          <w:rFonts w:ascii="Times New Roman" w:hAnsi="Times New Roman" w:cs="Times New Roman"/>
          <w:sz w:val="28"/>
          <w:szCs w:val="28"/>
        </w:rPr>
        <w:t>е</w:t>
      </w:r>
      <w:r w:rsidR="00B3004C" w:rsidRPr="00077DFD">
        <w:rPr>
          <w:rFonts w:ascii="Times New Roman" w:hAnsi="Times New Roman" w:cs="Times New Roman"/>
          <w:sz w:val="28"/>
          <w:szCs w:val="28"/>
        </w:rPr>
        <w:t xml:space="preserve">зультатов (4,5%), в </w:t>
      </w:r>
      <w:smartTag w:uri="urn:schemas-microsoft-com:office:smarttags" w:element="metricconverter">
        <w:smartTagPr>
          <w:attr w:name="ProductID" w:val="2013 г"/>
        </w:smartTagPr>
        <w:r w:rsidR="00B3004C" w:rsidRPr="00077DF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B3004C" w:rsidRPr="00077DFD">
        <w:rPr>
          <w:rFonts w:ascii="Times New Roman" w:hAnsi="Times New Roman" w:cs="Times New Roman"/>
          <w:sz w:val="28"/>
          <w:szCs w:val="28"/>
        </w:rPr>
        <w:t xml:space="preserve">. – 21 результат (4,3%). </w:t>
      </w:r>
    </w:p>
    <w:p w:rsidR="002406A8" w:rsidRPr="00077DFD" w:rsidRDefault="002406A8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- в рейтинге среди 18 районов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области Новокузнецкий район занял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1-е место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в ре</w:t>
      </w:r>
      <w:r w:rsidRPr="00077DFD">
        <w:rPr>
          <w:rFonts w:ascii="Times New Roman" w:hAnsi="Times New Roman" w:cs="Times New Roman"/>
          <w:sz w:val="28"/>
          <w:szCs w:val="28"/>
        </w:rPr>
        <w:t>й</w:t>
      </w:r>
      <w:r w:rsidRPr="00077DFD">
        <w:rPr>
          <w:rFonts w:ascii="Times New Roman" w:hAnsi="Times New Roman" w:cs="Times New Roman"/>
          <w:sz w:val="28"/>
          <w:szCs w:val="28"/>
        </w:rPr>
        <w:t>тинге по литературе, по обществознанию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-5-е место.</w:t>
      </w:r>
    </w:p>
    <w:p w:rsidR="00B3004C" w:rsidRPr="00077DFD" w:rsidRDefault="002406A8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Однако, наряду со стабильными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результатами, есть и проблемы. По некоторым предметам результативность ГИА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снизилась</w:t>
      </w:r>
      <w:r w:rsidR="00B3004C" w:rsidRPr="00077DFD">
        <w:rPr>
          <w:rFonts w:ascii="Times New Roman" w:hAnsi="Times New Roman" w:cs="Times New Roman"/>
          <w:sz w:val="28"/>
          <w:szCs w:val="28"/>
        </w:rPr>
        <w:t>.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 xml:space="preserve">Так, </w:t>
      </w:r>
      <w:r w:rsidRPr="00077DFD">
        <w:rPr>
          <w:rFonts w:ascii="Times New Roman" w:hAnsi="Times New Roman" w:cs="Times New Roman"/>
          <w:sz w:val="28"/>
          <w:szCs w:val="28"/>
        </w:rPr>
        <w:t>в рейтинге районов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3004C" w:rsidRPr="00077DFD">
        <w:rPr>
          <w:rFonts w:ascii="Times New Roman" w:hAnsi="Times New Roman" w:cs="Times New Roman"/>
          <w:sz w:val="28"/>
          <w:szCs w:val="28"/>
        </w:rPr>
        <w:t>по русскому языку Новокузнецкий район на 10-ом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 xml:space="preserve">месте (в </w:t>
      </w:r>
      <w:smartTag w:uri="urn:schemas-microsoft-com:office:smarttags" w:element="metricconverter">
        <w:smartTagPr>
          <w:attr w:name="ProductID" w:val="2013 г"/>
        </w:smartTagPr>
        <w:r w:rsidR="00B3004C" w:rsidRPr="00077DF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B3004C" w:rsidRPr="00077DFD">
        <w:rPr>
          <w:rFonts w:ascii="Times New Roman" w:hAnsi="Times New Roman" w:cs="Times New Roman"/>
          <w:sz w:val="28"/>
          <w:szCs w:val="28"/>
        </w:rPr>
        <w:t>. – 8 место).</w:t>
      </w:r>
      <w:r w:rsidRP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>По мат</w:t>
      </w:r>
      <w:r w:rsidR="00B3004C" w:rsidRPr="00077DFD">
        <w:rPr>
          <w:rFonts w:ascii="Times New Roman" w:hAnsi="Times New Roman" w:cs="Times New Roman"/>
          <w:sz w:val="28"/>
          <w:szCs w:val="28"/>
        </w:rPr>
        <w:t>е</w:t>
      </w:r>
      <w:r w:rsidR="00B3004C" w:rsidRPr="00077DFD">
        <w:rPr>
          <w:rFonts w:ascii="Times New Roman" w:hAnsi="Times New Roman" w:cs="Times New Roman"/>
          <w:sz w:val="28"/>
          <w:szCs w:val="28"/>
        </w:rPr>
        <w:t xml:space="preserve">матике Новокузнецкий район находится на 16-ом месте </w:t>
      </w:r>
      <w:r w:rsidRPr="00077DFD">
        <w:rPr>
          <w:rFonts w:ascii="Times New Roman" w:hAnsi="Times New Roman" w:cs="Times New Roman"/>
          <w:sz w:val="28"/>
          <w:szCs w:val="28"/>
        </w:rPr>
        <w:t xml:space="preserve">в рейтинге </w:t>
      </w:r>
      <w:r w:rsidR="00B3004C" w:rsidRPr="00077DFD">
        <w:rPr>
          <w:rFonts w:ascii="Times New Roman" w:hAnsi="Times New Roman" w:cs="Times New Roman"/>
          <w:sz w:val="28"/>
          <w:szCs w:val="28"/>
        </w:rPr>
        <w:t xml:space="preserve">(в </w:t>
      </w:r>
      <w:smartTag w:uri="urn:schemas-microsoft-com:office:smarttags" w:element="metricconverter">
        <w:smartTagPr>
          <w:attr w:name="ProductID" w:val="2013 г"/>
        </w:smartTagPr>
        <w:r w:rsidR="00B3004C" w:rsidRPr="00077DF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B3004C" w:rsidRPr="00077DFD">
        <w:rPr>
          <w:rFonts w:ascii="Times New Roman" w:hAnsi="Times New Roman" w:cs="Times New Roman"/>
          <w:sz w:val="28"/>
          <w:szCs w:val="28"/>
        </w:rPr>
        <w:t xml:space="preserve">. – 7 </w:t>
      </w:r>
      <w:r w:rsidR="00B3004C" w:rsidRPr="00077DFD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B3004C" w:rsidRPr="00077DFD">
        <w:rPr>
          <w:rFonts w:ascii="Times New Roman" w:hAnsi="Times New Roman" w:cs="Times New Roman"/>
          <w:sz w:val="28"/>
          <w:szCs w:val="28"/>
        </w:rPr>
        <w:t>е</w:t>
      </w:r>
      <w:r w:rsidR="00B3004C" w:rsidRPr="00077DFD">
        <w:rPr>
          <w:rFonts w:ascii="Times New Roman" w:hAnsi="Times New Roman" w:cs="Times New Roman"/>
          <w:sz w:val="28"/>
          <w:szCs w:val="28"/>
        </w:rPr>
        <w:t>сто).</w:t>
      </w:r>
      <w:r w:rsidRPr="00077DFD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B3004C" w:rsidRPr="00077DFD">
        <w:rPr>
          <w:rFonts w:ascii="Times New Roman" w:hAnsi="Times New Roman" w:cs="Times New Roman"/>
          <w:sz w:val="28"/>
          <w:szCs w:val="28"/>
        </w:rPr>
        <w:t>, 12 участников ЕГЭ, что составляет 3% от общего количества сда</w:t>
      </w:r>
      <w:r w:rsidR="00B3004C" w:rsidRPr="00077DFD">
        <w:rPr>
          <w:rFonts w:ascii="Times New Roman" w:hAnsi="Times New Roman" w:cs="Times New Roman"/>
          <w:sz w:val="28"/>
          <w:szCs w:val="28"/>
        </w:rPr>
        <w:t>н</w:t>
      </w:r>
      <w:r w:rsidR="00B3004C" w:rsidRPr="00077DFD">
        <w:rPr>
          <w:rFonts w:ascii="Times New Roman" w:hAnsi="Times New Roman" w:cs="Times New Roman"/>
          <w:sz w:val="28"/>
          <w:szCs w:val="28"/>
        </w:rPr>
        <w:t>ных экзаменов,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>не справились с заданиями по предметам по выбору</w:t>
      </w:r>
      <w:r w:rsidRPr="00077DFD">
        <w:rPr>
          <w:rFonts w:ascii="Times New Roman" w:hAnsi="Times New Roman" w:cs="Times New Roman"/>
          <w:sz w:val="28"/>
          <w:szCs w:val="28"/>
        </w:rPr>
        <w:t xml:space="preserve"> (обществозн</w:t>
      </w:r>
      <w:r w:rsidRPr="00077DFD">
        <w:rPr>
          <w:rFonts w:ascii="Times New Roman" w:hAnsi="Times New Roman" w:cs="Times New Roman"/>
          <w:sz w:val="28"/>
          <w:szCs w:val="28"/>
        </w:rPr>
        <w:t>а</w:t>
      </w:r>
      <w:r w:rsidRPr="00077DFD">
        <w:rPr>
          <w:rFonts w:ascii="Times New Roman" w:hAnsi="Times New Roman" w:cs="Times New Roman"/>
          <w:sz w:val="28"/>
          <w:szCs w:val="28"/>
        </w:rPr>
        <w:t xml:space="preserve">ние, физика, история, химия) </w:t>
      </w:r>
      <w:r w:rsidR="00B3004C" w:rsidRPr="00077DFD">
        <w:rPr>
          <w:rFonts w:ascii="Times New Roman" w:hAnsi="Times New Roman" w:cs="Times New Roman"/>
          <w:sz w:val="28"/>
          <w:szCs w:val="28"/>
        </w:rPr>
        <w:t>и не прошли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>минимальный порог</w:t>
      </w:r>
      <w:r w:rsidRPr="00077DFD">
        <w:rPr>
          <w:rFonts w:ascii="Times New Roman" w:hAnsi="Times New Roman" w:cs="Times New Roman"/>
          <w:sz w:val="28"/>
          <w:szCs w:val="28"/>
        </w:rPr>
        <w:t>.</w:t>
      </w:r>
      <w:r w:rsidR="00B3004C" w:rsidRPr="00077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04C" w:rsidRPr="00077DFD" w:rsidRDefault="002406A8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3004C" w:rsidRPr="00077DFD">
        <w:rPr>
          <w:rFonts w:ascii="Times New Roman" w:hAnsi="Times New Roman" w:cs="Times New Roman"/>
          <w:sz w:val="28"/>
          <w:szCs w:val="28"/>
        </w:rPr>
        <w:t>основн</w:t>
      </w:r>
      <w:r w:rsidRPr="00077DFD">
        <w:rPr>
          <w:rFonts w:ascii="Times New Roman" w:hAnsi="Times New Roman" w:cs="Times New Roman"/>
          <w:sz w:val="28"/>
          <w:szCs w:val="28"/>
        </w:rPr>
        <w:t>ого государственного экзамена (</w:t>
      </w:r>
      <w:r w:rsidR="00B3004C" w:rsidRPr="00077DFD">
        <w:rPr>
          <w:rFonts w:ascii="Times New Roman" w:hAnsi="Times New Roman" w:cs="Times New Roman"/>
          <w:sz w:val="28"/>
          <w:szCs w:val="28"/>
        </w:rPr>
        <w:t>ОГЭ</w:t>
      </w:r>
      <w:r w:rsidRPr="00077DFD">
        <w:rPr>
          <w:rFonts w:ascii="Times New Roman" w:hAnsi="Times New Roman" w:cs="Times New Roman"/>
          <w:sz w:val="28"/>
          <w:szCs w:val="28"/>
        </w:rPr>
        <w:t>) в 9-х классах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>необх</w:t>
      </w:r>
      <w:r w:rsidR="00B3004C" w:rsidRPr="00077DFD">
        <w:rPr>
          <w:rFonts w:ascii="Times New Roman" w:hAnsi="Times New Roman" w:cs="Times New Roman"/>
          <w:sz w:val="28"/>
          <w:szCs w:val="28"/>
        </w:rPr>
        <w:t>о</w:t>
      </w:r>
      <w:r w:rsidR="00B3004C" w:rsidRPr="00077DFD">
        <w:rPr>
          <w:rFonts w:ascii="Times New Roman" w:hAnsi="Times New Roman" w:cs="Times New Roman"/>
          <w:sz w:val="28"/>
          <w:szCs w:val="28"/>
        </w:rPr>
        <w:t>димо отметить такие положительные моменты:</w:t>
      </w:r>
    </w:p>
    <w:p w:rsidR="00B3004C" w:rsidRPr="00077DFD" w:rsidRDefault="00881FF5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-</w:t>
      </w:r>
      <w:r w:rsidR="00B3004C" w:rsidRPr="00077DFD">
        <w:rPr>
          <w:rFonts w:ascii="Times New Roman" w:hAnsi="Times New Roman" w:cs="Times New Roman"/>
          <w:sz w:val="28"/>
          <w:szCs w:val="28"/>
        </w:rPr>
        <w:t>к ГИА-9 были допущены все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>девятиклассники, и все выдержали испытания и пол</w:t>
      </w:r>
      <w:r w:rsidR="00B3004C" w:rsidRPr="00077DFD">
        <w:rPr>
          <w:rFonts w:ascii="Times New Roman" w:hAnsi="Times New Roman" w:cs="Times New Roman"/>
          <w:sz w:val="28"/>
          <w:szCs w:val="28"/>
        </w:rPr>
        <w:t>у</w:t>
      </w:r>
      <w:r w:rsidR="00B3004C" w:rsidRPr="00077DFD">
        <w:rPr>
          <w:rFonts w:ascii="Times New Roman" w:hAnsi="Times New Roman" w:cs="Times New Roman"/>
          <w:sz w:val="28"/>
          <w:szCs w:val="28"/>
        </w:rPr>
        <w:t>чили аттестат об основном общем образовании</w:t>
      </w:r>
      <w:r w:rsidR="00762A58" w:rsidRPr="00077DFD">
        <w:rPr>
          <w:rFonts w:ascii="Times New Roman" w:hAnsi="Times New Roman" w:cs="Times New Roman"/>
          <w:sz w:val="28"/>
          <w:szCs w:val="28"/>
        </w:rPr>
        <w:t>;</w:t>
      </w:r>
    </w:p>
    <w:p w:rsidR="00B3004C" w:rsidRPr="00077DFD" w:rsidRDefault="00881FF5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-</w:t>
      </w:r>
      <w:r w:rsidR="00762A58" w:rsidRPr="00077DFD">
        <w:rPr>
          <w:rFonts w:ascii="Times New Roman" w:hAnsi="Times New Roman" w:cs="Times New Roman"/>
          <w:sz w:val="28"/>
          <w:szCs w:val="28"/>
        </w:rPr>
        <w:t>по предметам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>по выбору выпускники не получили ни одной двойки.</w:t>
      </w:r>
    </w:p>
    <w:p w:rsidR="00B3004C" w:rsidRPr="00077DFD" w:rsidRDefault="00B3004C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Хорошим показателем итоговой аттестации в 9-х классах стало большое к</w:t>
      </w:r>
      <w:r w:rsidRPr="00077DFD">
        <w:rPr>
          <w:rFonts w:ascii="Times New Roman" w:hAnsi="Times New Roman" w:cs="Times New Roman"/>
          <w:sz w:val="28"/>
          <w:szCs w:val="28"/>
        </w:rPr>
        <w:t>о</w:t>
      </w:r>
      <w:r w:rsidRPr="00077DFD">
        <w:rPr>
          <w:rFonts w:ascii="Times New Roman" w:hAnsi="Times New Roman" w:cs="Times New Roman"/>
          <w:sz w:val="28"/>
          <w:szCs w:val="28"/>
        </w:rPr>
        <w:t>личество ребят, выполнивших экзамен на 100 %.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 xml:space="preserve">Это </w:t>
      </w:r>
      <w:r w:rsidR="00E340AB" w:rsidRPr="00077DFD">
        <w:rPr>
          <w:rFonts w:ascii="Times New Roman" w:hAnsi="Times New Roman" w:cs="Times New Roman"/>
          <w:sz w:val="28"/>
          <w:szCs w:val="28"/>
        </w:rPr>
        <w:t>2,6%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 xml:space="preserve">по русскому языку и </w:t>
      </w:r>
      <w:r w:rsidR="00E340AB" w:rsidRPr="00077DFD">
        <w:rPr>
          <w:rFonts w:ascii="Times New Roman" w:hAnsi="Times New Roman" w:cs="Times New Roman"/>
          <w:sz w:val="28"/>
          <w:szCs w:val="28"/>
        </w:rPr>
        <w:t>14,3%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по и</w:t>
      </w:r>
      <w:r w:rsidRPr="00077DFD">
        <w:rPr>
          <w:rFonts w:ascii="Times New Roman" w:hAnsi="Times New Roman" w:cs="Times New Roman"/>
          <w:sz w:val="28"/>
          <w:szCs w:val="28"/>
        </w:rPr>
        <w:t>н</w:t>
      </w:r>
      <w:r w:rsidRPr="00077DFD">
        <w:rPr>
          <w:rFonts w:ascii="Times New Roman" w:hAnsi="Times New Roman" w:cs="Times New Roman"/>
          <w:sz w:val="28"/>
          <w:szCs w:val="28"/>
        </w:rPr>
        <w:t xml:space="preserve">форматике. </w:t>
      </w:r>
    </w:p>
    <w:p w:rsidR="00B3004C" w:rsidRPr="00077DFD" w:rsidRDefault="00B3004C" w:rsidP="0007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Изменились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показатели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эффективности деятельности субъектов образования. В ч</w:t>
      </w:r>
      <w:r w:rsidRPr="00077DFD">
        <w:rPr>
          <w:rFonts w:ascii="Times New Roman" w:hAnsi="Times New Roman" w:cs="Times New Roman"/>
          <w:sz w:val="28"/>
          <w:szCs w:val="28"/>
        </w:rPr>
        <w:t>а</w:t>
      </w:r>
      <w:r w:rsidRPr="00077DFD">
        <w:rPr>
          <w:rFonts w:ascii="Times New Roman" w:hAnsi="Times New Roman" w:cs="Times New Roman"/>
          <w:sz w:val="28"/>
          <w:szCs w:val="28"/>
        </w:rPr>
        <w:t>стности, показатель: «Доля выпускников государственных (муниципальных) общ</w:t>
      </w:r>
      <w:r w:rsidRPr="00077DFD">
        <w:rPr>
          <w:rFonts w:ascii="Times New Roman" w:hAnsi="Times New Roman" w:cs="Times New Roman"/>
          <w:sz w:val="28"/>
          <w:szCs w:val="28"/>
        </w:rPr>
        <w:t>е</w:t>
      </w:r>
      <w:r w:rsidRPr="00077DFD">
        <w:rPr>
          <w:rFonts w:ascii="Times New Roman" w:hAnsi="Times New Roman" w:cs="Times New Roman"/>
          <w:sz w:val="28"/>
          <w:szCs w:val="28"/>
        </w:rPr>
        <w:t>образовательных учреждений, не сдавших единый государственный экзамен….»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 xml:space="preserve">был изменен указом Президента от 2 мая 2014 года за № 294 </w:t>
      </w:r>
      <w:proofErr w:type="gramStart"/>
      <w:r w:rsidRPr="00077D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7DFD">
        <w:rPr>
          <w:rFonts w:ascii="Times New Roman" w:hAnsi="Times New Roman" w:cs="Times New Roman"/>
          <w:sz w:val="28"/>
          <w:szCs w:val="28"/>
        </w:rPr>
        <w:t xml:space="preserve"> следующий:</w:t>
      </w:r>
      <w:r w:rsidR="00E340AB" w:rsidRP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 xml:space="preserve">«Доля обучающихся в государственных (муниципальных) общеобразовательных </w:t>
      </w:r>
      <w:proofErr w:type="gramStart"/>
      <w:r w:rsidRPr="00077DFD">
        <w:rPr>
          <w:rFonts w:ascii="Times New Roman" w:hAnsi="Times New Roman" w:cs="Times New Roman"/>
          <w:sz w:val="28"/>
          <w:szCs w:val="28"/>
        </w:rPr>
        <w:t>организ</w:t>
      </w:r>
      <w:r w:rsidRPr="00077DFD">
        <w:rPr>
          <w:rFonts w:ascii="Times New Roman" w:hAnsi="Times New Roman" w:cs="Times New Roman"/>
          <w:sz w:val="28"/>
          <w:szCs w:val="28"/>
        </w:rPr>
        <w:t>а</w:t>
      </w:r>
      <w:r w:rsidRPr="00077DFD">
        <w:rPr>
          <w:rFonts w:ascii="Times New Roman" w:hAnsi="Times New Roman" w:cs="Times New Roman"/>
          <w:sz w:val="28"/>
          <w:szCs w:val="28"/>
        </w:rPr>
        <w:t>циях</w:t>
      </w:r>
      <w:proofErr w:type="gramEnd"/>
      <w:r w:rsidRPr="00077DFD">
        <w:rPr>
          <w:rFonts w:ascii="Times New Roman" w:hAnsi="Times New Roman" w:cs="Times New Roman"/>
          <w:sz w:val="28"/>
          <w:szCs w:val="28"/>
        </w:rPr>
        <w:t>, занимающихся в одну смену». И уже в 2015 году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муниципалитеты начнут оценивать по его выполнению.</w:t>
      </w:r>
    </w:p>
    <w:p w:rsidR="00B3004C" w:rsidRPr="00077DFD" w:rsidRDefault="00B3004C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 xml:space="preserve">В Новокузнецком районе </w:t>
      </w:r>
      <w:r w:rsidR="00DF09B6" w:rsidRPr="00077DFD">
        <w:rPr>
          <w:rFonts w:ascii="Times New Roman" w:hAnsi="Times New Roman" w:cs="Times New Roman"/>
          <w:sz w:val="28"/>
          <w:szCs w:val="28"/>
        </w:rPr>
        <w:t>у 87% школьников имеется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DF09B6" w:rsidRPr="00077DFD">
        <w:rPr>
          <w:rFonts w:ascii="Times New Roman" w:hAnsi="Times New Roman" w:cs="Times New Roman"/>
          <w:sz w:val="28"/>
          <w:szCs w:val="28"/>
        </w:rPr>
        <w:t>возможность об</w:t>
      </w:r>
      <w:r w:rsidR="00DF09B6" w:rsidRPr="00077DFD">
        <w:rPr>
          <w:rFonts w:ascii="Times New Roman" w:hAnsi="Times New Roman" w:cs="Times New Roman"/>
          <w:sz w:val="28"/>
          <w:szCs w:val="28"/>
        </w:rPr>
        <w:t>у</w:t>
      </w:r>
      <w:r w:rsidR="00DF09B6" w:rsidRPr="00077DFD">
        <w:rPr>
          <w:rFonts w:ascii="Times New Roman" w:hAnsi="Times New Roman" w:cs="Times New Roman"/>
          <w:sz w:val="28"/>
          <w:szCs w:val="28"/>
        </w:rPr>
        <w:t>чаться в одну смену. Для достижения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DF09B6" w:rsidRPr="00077DFD">
        <w:rPr>
          <w:rFonts w:ascii="Times New Roman" w:hAnsi="Times New Roman" w:cs="Times New Roman"/>
          <w:sz w:val="28"/>
          <w:szCs w:val="28"/>
        </w:rPr>
        <w:t>100%-го показателя в 2015 г. планируется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предпринять м</w:t>
      </w:r>
      <w:r w:rsidRPr="00077DFD">
        <w:rPr>
          <w:rFonts w:ascii="Times New Roman" w:hAnsi="Times New Roman" w:cs="Times New Roman"/>
          <w:sz w:val="28"/>
          <w:szCs w:val="28"/>
        </w:rPr>
        <w:t>е</w:t>
      </w:r>
      <w:r w:rsidRPr="00077DFD">
        <w:rPr>
          <w:rFonts w:ascii="Times New Roman" w:hAnsi="Times New Roman" w:cs="Times New Roman"/>
          <w:sz w:val="28"/>
          <w:szCs w:val="28"/>
        </w:rPr>
        <w:t>ры по сокращению количества школьнико</w:t>
      </w:r>
      <w:r w:rsidR="00DF09B6" w:rsidRPr="00077DFD">
        <w:rPr>
          <w:rFonts w:ascii="Times New Roman" w:hAnsi="Times New Roman" w:cs="Times New Roman"/>
          <w:sz w:val="28"/>
          <w:szCs w:val="28"/>
        </w:rPr>
        <w:t xml:space="preserve">в, обучающихся во вторую смену: </w:t>
      </w:r>
      <w:r w:rsidR="00916E8C" w:rsidRPr="00077DFD">
        <w:rPr>
          <w:rFonts w:ascii="Times New Roman" w:hAnsi="Times New Roman" w:cs="Times New Roman"/>
          <w:sz w:val="28"/>
          <w:szCs w:val="28"/>
        </w:rPr>
        <w:t>созд</w:t>
      </w:r>
      <w:r w:rsidR="00916E8C" w:rsidRPr="00077DFD">
        <w:rPr>
          <w:rFonts w:ascii="Times New Roman" w:hAnsi="Times New Roman" w:cs="Times New Roman"/>
          <w:sz w:val="28"/>
          <w:szCs w:val="28"/>
        </w:rPr>
        <w:t>а</w:t>
      </w:r>
      <w:r w:rsidR="00916E8C" w:rsidRPr="00077DFD">
        <w:rPr>
          <w:rFonts w:ascii="Times New Roman" w:hAnsi="Times New Roman" w:cs="Times New Roman"/>
          <w:sz w:val="28"/>
          <w:szCs w:val="28"/>
        </w:rPr>
        <w:t>ни</w:t>
      </w:r>
      <w:r w:rsidR="00AE12E4" w:rsidRPr="00077DFD">
        <w:rPr>
          <w:rFonts w:ascii="Times New Roman" w:hAnsi="Times New Roman" w:cs="Times New Roman"/>
          <w:sz w:val="28"/>
          <w:szCs w:val="28"/>
        </w:rPr>
        <w:t>е</w:t>
      </w:r>
      <w:r w:rsidR="00916E8C" w:rsidRPr="00077DFD">
        <w:rPr>
          <w:rFonts w:ascii="Times New Roman" w:hAnsi="Times New Roman" w:cs="Times New Roman"/>
          <w:sz w:val="28"/>
          <w:szCs w:val="28"/>
        </w:rPr>
        <w:t xml:space="preserve"> новых учебных мест, </w:t>
      </w:r>
      <w:r w:rsidR="00AE12E4" w:rsidRPr="00077DFD">
        <w:rPr>
          <w:rFonts w:ascii="Times New Roman" w:hAnsi="Times New Roman" w:cs="Times New Roman"/>
          <w:sz w:val="28"/>
          <w:szCs w:val="28"/>
        </w:rPr>
        <w:t>перепрофилирование</w:t>
      </w:r>
      <w:r w:rsidR="00916E8C" w:rsidRPr="00077DFD">
        <w:rPr>
          <w:rFonts w:ascii="Times New Roman" w:hAnsi="Times New Roman" w:cs="Times New Roman"/>
          <w:sz w:val="28"/>
          <w:szCs w:val="28"/>
        </w:rPr>
        <w:t xml:space="preserve"> учебных кабинетов, </w:t>
      </w:r>
      <w:r w:rsidR="00AE12E4" w:rsidRPr="00077DFD">
        <w:rPr>
          <w:rFonts w:ascii="Times New Roman" w:hAnsi="Times New Roman" w:cs="Times New Roman"/>
          <w:sz w:val="28"/>
          <w:szCs w:val="28"/>
        </w:rPr>
        <w:t>оптимизация</w:t>
      </w:r>
      <w:r w:rsidR="00916E8C" w:rsidRP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AE12E4" w:rsidRPr="00077DFD">
        <w:rPr>
          <w:rFonts w:ascii="Times New Roman" w:hAnsi="Times New Roman" w:cs="Times New Roman"/>
          <w:sz w:val="28"/>
          <w:szCs w:val="28"/>
        </w:rPr>
        <w:t>уче</w:t>
      </w:r>
      <w:r w:rsidR="00AE12E4" w:rsidRPr="00077DFD">
        <w:rPr>
          <w:rFonts w:ascii="Times New Roman" w:hAnsi="Times New Roman" w:cs="Times New Roman"/>
          <w:sz w:val="28"/>
          <w:szCs w:val="28"/>
        </w:rPr>
        <w:t>б</w:t>
      </w:r>
      <w:r w:rsidR="00AE12E4" w:rsidRPr="00077DFD">
        <w:rPr>
          <w:rFonts w:ascii="Times New Roman" w:hAnsi="Times New Roman" w:cs="Times New Roman"/>
          <w:sz w:val="28"/>
          <w:szCs w:val="28"/>
        </w:rPr>
        <w:t>ного расписания,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AE12E4" w:rsidRPr="00077DFD">
        <w:rPr>
          <w:rFonts w:ascii="Times New Roman" w:hAnsi="Times New Roman" w:cs="Times New Roman"/>
          <w:sz w:val="28"/>
          <w:szCs w:val="28"/>
        </w:rPr>
        <w:t>рациональное использование площадей объектов образов</w:t>
      </w:r>
      <w:r w:rsidR="00AE12E4" w:rsidRPr="00077DFD">
        <w:rPr>
          <w:rFonts w:ascii="Times New Roman" w:hAnsi="Times New Roman" w:cs="Times New Roman"/>
          <w:sz w:val="28"/>
          <w:szCs w:val="28"/>
        </w:rPr>
        <w:t>а</w:t>
      </w:r>
      <w:r w:rsidR="00AE12E4" w:rsidRPr="00077DFD">
        <w:rPr>
          <w:rFonts w:ascii="Times New Roman" w:hAnsi="Times New Roman" w:cs="Times New Roman"/>
          <w:sz w:val="28"/>
          <w:szCs w:val="28"/>
        </w:rPr>
        <w:t>ния</w:t>
      </w:r>
      <w:r w:rsidR="00A102A0" w:rsidRPr="00077DFD">
        <w:rPr>
          <w:rFonts w:ascii="Times New Roman" w:hAnsi="Times New Roman" w:cs="Times New Roman"/>
          <w:sz w:val="28"/>
          <w:szCs w:val="28"/>
        </w:rPr>
        <w:t>.</w:t>
      </w:r>
    </w:p>
    <w:p w:rsidR="00B3004C" w:rsidRPr="00077DFD" w:rsidRDefault="00762A58" w:rsidP="00077DF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77DFD">
        <w:rPr>
          <w:b w:val="0"/>
          <w:sz w:val="28"/>
          <w:szCs w:val="28"/>
        </w:rPr>
        <w:t>Важную роль в решении проблем</w:t>
      </w:r>
      <w:r w:rsidR="00B3004C" w:rsidRPr="00077DFD">
        <w:rPr>
          <w:b w:val="0"/>
          <w:sz w:val="28"/>
          <w:szCs w:val="28"/>
        </w:rPr>
        <w:t xml:space="preserve"> разностороннего развития, социальной адаптации и самореализации подрастающего поколения детей и молодежи в современном о</w:t>
      </w:r>
      <w:r w:rsidR="00B3004C" w:rsidRPr="00077DFD">
        <w:rPr>
          <w:b w:val="0"/>
          <w:sz w:val="28"/>
          <w:szCs w:val="28"/>
        </w:rPr>
        <w:t>б</w:t>
      </w:r>
      <w:r w:rsidR="00B3004C" w:rsidRPr="00077DFD">
        <w:rPr>
          <w:b w:val="0"/>
          <w:sz w:val="28"/>
          <w:szCs w:val="28"/>
        </w:rPr>
        <w:t>ществе</w:t>
      </w:r>
      <w:r w:rsidR="00077DFD">
        <w:rPr>
          <w:b w:val="0"/>
          <w:sz w:val="28"/>
          <w:szCs w:val="28"/>
        </w:rPr>
        <w:t xml:space="preserve"> </w:t>
      </w:r>
      <w:r w:rsidR="00B3004C" w:rsidRPr="00077DFD">
        <w:rPr>
          <w:b w:val="0"/>
          <w:sz w:val="28"/>
          <w:szCs w:val="28"/>
        </w:rPr>
        <w:t xml:space="preserve">государство отводит дополнительному образованию. </w:t>
      </w:r>
    </w:p>
    <w:p w:rsidR="00B3004C" w:rsidRPr="00077DFD" w:rsidRDefault="00B3004C" w:rsidP="00077DF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77DFD">
        <w:rPr>
          <w:b w:val="0"/>
          <w:sz w:val="28"/>
          <w:szCs w:val="28"/>
        </w:rPr>
        <w:t>Охват детей дополнительным образованием в районе в последние годы ув</w:t>
      </w:r>
      <w:r w:rsidRPr="00077DFD">
        <w:rPr>
          <w:b w:val="0"/>
          <w:sz w:val="28"/>
          <w:szCs w:val="28"/>
        </w:rPr>
        <w:t>е</w:t>
      </w:r>
      <w:r w:rsidRPr="00077DFD">
        <w:rPr>
          <w:b w:val="0"/>
          <w:sz w:val="28"/>
          <w:szCs w:val="28"/>
        </w:rPr>
        <w:t>личился и достиг 58% благодаря налаживанию взаимодействия</w:t>
      </w:r>
      <w:r w:rsidR="00077DFD">
        <w:rPr>
          <w:b w:val="0"/>
          <w:sz w:val="28"/>
          <w:szCs w:val="28"/>
        </w:rPr>
        <w:t xml:space="preserve"> </w:t>
      </w:r>
      <w:r w:rsidRPr="00077DFD">
        <w:rPr>
          <w:b w:val="0"/>
          <w:sz w:val="28"/>
          <w:szCs w:val="28"/>
        </w:rPr>
        <w:t>между учреждениями осно</w:t>
      </w:r>
      <w:r w:rsidRPr="00077DFD">
        <w:rPr>
          <w:b w:val="0"/>
          <w:sz w:val="28"/>
          <w:szCs w:val="28"/>
        </w:rPr>
        <w:t>в</w:t>
      </w:r>
      <w:r w:rsidRPr="00077DFD">
        <w:rPr>
          <w:b w:val="0"/>
          <w:sz w:val="28"/>
          <w:szCs w:val="28"/>
        </w:rPr>
        <w:t>ного и дополнитель</w:t>
      </w:r>
      <w:r w:rsidR="00E340AB" w:rsidRPr="00077DFD">
        <w:rPr>
          <w:b w:val="0"/>
          <w:sz w:val="28"/>
          <w:szCs w:val="28"/>
        </w:rPr>
        <w:t>ного образования. В районе</w:t>
      </w:r>
      <w:r w:rsidRPr="00077DFD">
        <w:rPr>
          <w:b w:val="0"/>
          <w:sz w:val="28"/>
          <w:szCs w:val="28"/>
        </w:rPr>
        <w:t xml:space="preserve"> 4 дома детского творчества и 1 спортшкола, </w:t>
      </w:r>
      <w:r w:rsidR="00E340AB" w:rsidRPr="00077DFD">
        <w:rPr>
          <w:b w:val="0"/>
          <w:sz w:val="28"/>
          <w:szCs w:val="28"/>
        </w:rPr>
        <w:t>и</w:t>
      </w:r>
      <w:r w:rsidRPr="00077DFD">
        <w:rPr>
          <w:b w:val="0"/>
          <w:sz w:val="28"/>
          <w:szCs w:val="28"/>
        </w:rPr>
        <w:t xml:space="preserve"> обучающиеся всех общеобразовательных школ района </w:t>
      </w:r>
      <w:r w:rsidR="00E340AB" w:rsidRPr="00077DFD">
        <w:rPr>
          <w:b w:val="0"/>
          <w:sz w:val="28"/>
          <w:szCs w:val="28"/>
        </w:rPr>
        <w:t>имеют во</w:t>
      </w:r>
      <w:r w:rsidR="00E340AB" w:rsidRPr="00077DFD">
        <w:rPr>
          <w:b w:val="0"/>
          <w:sz w:val="28"/>
          <w:szCs w:val="28"/>
        </w:rPr>
        <w:t>з</w:t>
      </w:r>
      <w:r w:rsidR="00E340AB" w:rsidRPr="00077DFD">
        <w:rPr>
          <w:b w:val="0"/>
          <w:sz w:val="28"/>
          <w:szCs w:val="28"/>
        </w:rPr>
        <w:t>можность заниматься в д</w:t>
      </w:r>
      <w:r w:rsidRPr="00077DFD">
        <w:rPr>
          <w:b w:val="0"/>
          <w:sz w:val="28"/>
          <w:szCs w:val="28"/>
        </w:rPr>
        <w:t>омах творчества по ме</w:t>
      </w:r>
      <w:r w:rsidR="00E340AB" w:rsidRPr="00077DFD">
        <w:rPr>
          <w:b w:val="0"/>
          <w:sz w:val="28"/>
          <w:szCs w:val="28"/>
        </w:rPr>
        <w:t>сту жительства.</w:t>
      </w:r>
      <w:r w:rsidRPr="00077DFD">
        <w:rPr>
          <w:b w:val="0"/>
          <w:sz w:val="28"/>
          <w:szCs w:val="28"/>
        </w:rPr>
        <w:t xml:space="preserve"> </w:t>
      </w:r>
    </w:p>
    <w:p w:rsidR="00B3004C" w:rsidRPr="00077DFD" w:rsidRDefault="00B3004C" w:rsidP="00077DF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77DFD">
        <w:rPr>
          <w:b w:val="0"/>
          <w:sz w:val="28"/>
          <w:szCs w:val="28"/>
        </w:rPr>
        <w:t xml:space="preserve">Несмотря на </w:t>
      </w:r>
      <w:proofErr w:type="gramStart"/>
      <w:r w:rsidRPr="00077DFD">
        <w:rPr>
          <w:b w:val="0"/>
          <w:sz w:val="28"/>
          <w:szCs w:val="28"/>
        </w:rPr>
        <w:t>предпринятые меры</w:t>
      </w:r>
      <w:proofErr w:type="gramEnd"/>
      <w:r w:rsidRPr="00077DFD">
        <w:rPr>
          <w:b w:val="0"/>
          <w:sz w:val="28"/>
          <w:szCs w:val="28"/>
        </w:rPr>
        <w:t>, мы пока не достигли целевого показателя «д</w:t>
      </w:r>
      <w:r w:rsidRPr="00077DFD">
        <w:rPr>
          <w:b w:val="0"/>
          <w:sz w:val="28"/>
          <w:szCs w:val="28"/>
        </w:rPr>
        <w:t>о</w:t>
      </w:r>
      <w:r w:rsidRPr="00077DFD">
        <w:rPr>
          <w:b w:val="0"/>
          <w:sz w:val="28"/>
          <w:szCs w:val="28"/>
        </w:rPr>
        <w:t xml:space="preserve">рожной карты» в </w:t>
      </w:r>
      <w:smartTag w:uri="urn:schemas-microsoft-com:office:smarttags" w:element="metricconverter">
        <w:smartTagPr>
          <w:attr w:name="ProductID" w:val="2014 г"/>
        </w:smartTagPr>
        <w:r w:rsidRPr="00077DFD">
          <w:rPr>
            <w:b w:val="0"/>
            <w:sz w:val="28"/>
            <w:szCs w:val="28"/>
          </w:rPr>
          <w:t>2014 г</w:t>
        </w:r>
      </w:smartTag>
      <w:r w:rsidRPr="00077DFD">
        <w:rPr>
          <w:b w:val="0"/>
          <w:sz w:val="28"/>
          <w:szCs w:val="28"/>
        </w:rPr>
        <w:t>. охвата детей дополнительным образованием– 82,14%, б</w:t>
      </w:r>
      <w:r w:rsidRPr="00077DFD">
        <w:rPr>
          <w:b w:val="0"/>
          <w:sz w:val="28"/>
          <w:szCs w:val="28"/>
        </w:rPr>
        <w:t>у</w:t>
      </w:r>
      <w:r w:rsidRPr="00077DFD">
        <w:rPr>
          <w:b w:val="0"/>
          <w:sz w:val="28"/>
          <w:szCs w:val="28"/>
        </w:rPr>
        <w:t xml:space="preserve">дут приниматься меры по его достижению. </w:t>
      </w:r>
      <w:r w:rsidR="00EF27FD" w:rsidRPr="00077DFD">
        <w:rPr>
          <w:rFonts w:eastAsia="Calibri"/>
          <w:b w:val="0"/>
          <w:bCs w:val="0"/>
          <w:sz w:val="28"/>
          <w:szCs w:val="28"/>
          <w:lang w:eastAsia="ru-RU"/>
        </w:rPr>
        <w:t>Один из путей - это интеграция с общ</w:t>
      </w:r>
      <w:r w:rsidR="00EF27FD" w:rsidRPr="00077DFD">
        <w:rPr>
          <w:rFonts w:eastAsia="Calibri"/>
          <w:b w:val="0"/>
          <w:bCs w:val="0"/>
          <w:sz w:val="28"/>
          <w:szCs w:val="28"/>
          <w:lang w:eastAsia="ru-RU"/>
        </w:rPr>
        <w:t>е</w:t>
      </w:r>
      <w:r w:rsidR="00EF27FD" w:rsidRPr="00077DFD">
        <w:rPr>
          <w:rFonts w:eastAsia="Calibri"/>
          <w:b w:val="0"/>
          <w:bCs w:val="0"/>
          <w:sz w:val="28"/>
          <w:szCs w:val="28"/>
          <w:lang w:eastAsia="ru-RU"/>
        </w:rPr>
        <w:t>образовательными организациями, когда в рамках внеурочной деятельности</w:t>
      </w:r>
      <w:r w:rsidR="00077DFD">
        <w:rPr>
          <w:rFonts w:eastAsia="Calibri"/>
          <w:b w:val="0"/>
          <w:bCs w:val="0"/>
          <w:sz w:val="28"/>
          <w:szCs w:val="28"/>
          <w:lang w:eastAsia="ru-RU"/>
        </w:rPr>
        <w:t xml:space="preserve"> </w:t>
      </w:r>
      <w:r w:rsidR="00EF27FD" w:rsidRPr="00077DFD">
        <w:rPr>
          <w:rFonts w:eastAsia="Calibri"/>
          <w:b w:val="0"/>
          <w:bCs w:val="0"/>
          <w:sz w:val="28"/>
          <w:szCs w:val="28"/>
          <w:lang w:eastAsia="ru-RU"/>
        </w:rPr>
        <w:t>реал</w:t>
      </w:r>
      <w:r w:rsidR="00EF27FD" w:rsidRPr="00077DFD">
        <w:rPr>
          <w:rFonts w:eastAsia="Calibri"/>
          <w:b w:val="0"/>
          <w:bCs w:val="0"/>
          <w:sz w:val="28"/>
          <w:szCs w:val="28"/>
          <w:lang w:eastAsia="ru-RU"/>
        </w:rPr>
        <w:t>и</w:t>
      </w:r>
      <w:r w:rsidR="00EF27FD" w:rsidRPr="00077DFD">
        <w:rPr>
          <w:rFonts w:eastAsia="Calibri"/>
          <w:b w:val="0"/>
          <w:bCs w:val="0"/>
          <w:sz w:val="28"/>
          <w:szCs w:val="28"/>
          <w:lang w:eastAsia="ru-RU"/>
        </w:rPr>
        <w:t xml:space="preserve">зуются дополнительные </w:t>
      </w:r>
      <w:proofErr w:type="spellStart"/>
      <w:r w:rsidR="00EF27FD" w:rsidRPr="00077DFD">
        <w:rPr>
          <w:rFonts w:eastAsia="Calibri"/>
          <w:b w:val="0"/>
          <w:bCs w:val="0"/>
          <w:sz w:val="28"/>
          <w:szCs w:val="28"/>
          <w:lang w:eastAsia="ru-RU"/>
        </w:rPr>
        <w:t>общеразвивающие</w:t>
      </w:r>
      <w:proofErr w:type="spellEnd"/>
      <w:r w:rsidR="00EF27FD" w:rsidRPr="00077DFD">
        <w:rPr>
          <w:rFonts w:eastAsia="Calibri"/>
          <w:b w:val="0"/>
          <w:bCs w:val="0"/>
          <w:sz w:val="28"/>
          <w:szCs w:val="28"/>
          <w:lang w:eastAsia="ru-RU"/>
        </w:rPr>
        <w:t xml:space="preserve"> пр</w:t>
      </w:r>
      <w:r w:rsidR="00EF27FD" w:rsidRPr="00077DFD">
        <w:rPr>
          <w:rFonts w:eastAsia="Calibri"/>
          <w:b w:val="0"/>
          <w:bCs w:val="0"/>
          <w:sz w:val="28"/>
          <w:szCs w:val="28"/>
          <w:lang w:eastAsia="ru-RU"/>
        </w:rPr>
        <w:t>о</w:t>
      </w:r>
      <w:r w:rsidR="00EF27FD" w:rsidRPr="00077DFD">
        <w:rPr>
          <w:rFonts w:eastAsia="Calibri"/>
          <w:b w:val="0"/>
          <w:bCs w:val="0"/>
          <w:sz w:val="28"/>
          <w:szCs w:val="28"/>
          <w:lang w:eastAsia="ru-RU"/>
        </w:rPr>
        <w:t>граммы</w:t>
      </w:r>
      <w:r w:rsidR="00EF27FD" w:rsidRPr="00077DFD">
        <w:rPr>
          <w:b w:val="0"/>
          <w:sz w:val="28"/>
          <w:szCs w:val="28"/>
        </w:rPr>
        <w:t>.</w:t>
      </w:r>
    </w:p>
    <w:p w:rsidR="00B3004C" w:rsidRPr="00077DFD" w:rsidRDefault="00B3004C" w:rsidP="00077DFD">
      <w:pPr>
        <w:pStyle w:val="BodySingle"/>
        <w:jc w:val="both"/>
        <w:rPr>
          <w:color w:val="auto"/>
        </w:rPr>
      </w:pPr>
      <w:r w:rsidRPr="00077DFD">
        <w:rPr>
          <w:color w:val="auto"/>
        </w:rPr>
        <w:t>Еще один показатель дорожной карты, которого необходимо достичь в системе д</w:t>
      </w:r>
      <w:r w:rsidRPr="00077DFD">
        <w:rPr>
          <w:color w:val="auto"/>
        </w:rPr>
        <w:t>о</w:t>
      </w:r>
      <w:r w:rsidRPr="00077DFD">
        <w:rPr>
          <w:color w:val="auto"/>
        </w:rPr>
        <w:t>полнительного образования детей – это производительность труда, т.е. число об</w:t>
      </w:r>
      <w:r w:rsidRPr="00077DFD">
        <w:rPr>
          <w:color w:val="auto"/>
        </w:rPr>
        <w:t>у</w:t>
      </w:r>
      <w:r w:rsidRPr="00077DFD">
        <w:rPr>
          <w:color w:val="auto"/>
        </w:rPr>
        <w:t>чающихся, приходящихся на 1 педагогического работника. Без достижения этого показателя не удастся достичь другого целевого показателя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-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 xml:space="preserve">по заработной плате педагогов дополнительного образования. </w:t>
      </w:r>
      <w:proofErr w:type="gramStart"/>
      <w:r w:rsidRPr="00077DFD">
        <w:rPr>
          <w:color w:val="auto"/>
        </w:rPr>
        <w:t>За 4 года производительность труда в этих организациях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должна вырасти с сегодня</w:t>
      </w:r>
      <w:r w:rsidRPr="00077DFD">
        <w:rPr>
          <w:color w:val="auto"/>
        </w:rPr>
        <w:t>ш</w:t>
      </w:r>
      <w:r w:rsidRPr="00077DFD">
        <w:rPr>
          <w:color w:val="auto"/>
        </w:rPr>
        <w:t>них 22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до 114 обучающихся на 1 педагога в 2018 году.</w:t>
      </w:r>
      <w:proofErr w:type="gramEnd"/>
      <w:r w:rsidRPr="00077DFD">
        <w:rPr>
          <w:color w:val="auto"/>
        </w:rPr>
        <w:t xml:space="preserve"> Для достижения п</w:t>
      </w:r>
      <w:r w:rsidRPr="00077DFD">
        <w:rPr>
          <w:color w:val="auto"/>
        </w:rPr>
        <w:t>о</w:t>
      </w:r>
      <w:r w:rsidRPr="00077DFD">
        <w:rPr>
          <w:color w:val="auto"/>
        </w:rPr>
        <w:t>ставленной задачи необходимо:</w:t>
      </w:r>
    </w:p>
    <w:p w:rsidR="00B3004C" w:rsidRPr="00077DFD" w:rsidRDefault="00B3004C" w:rsidP="00077DFD">
      <w:pPr>
        <w:pStyle w:val="BodySingle"/>
        <w:jc w:val="both"/>
        <w:rPr>
          <w:color w:val="auto"/>
        </w:rPr>
      </w:pPr>
      <w:r w:rsidRPr="00077DFD">
        <w:rPr>
          <w:color w:val="auto"/>
        </w:rPr>
        <w:t xml:space="preserve">- развивать командные виды спорта и коллективные виды творчества; </w:t>
      </w:r>
    </w:p>
    <w:p w:rsidR="00B3004C" w:rsidRPr="00077DFD" w:rsidRDefault="00B3004C" w:rsidP="00077DFD">
      <w:pPr>
        <w:pStyle w:val="BodySingle"/>
        <w:jc w:val="both"/>
        <w:rPr>
          <w:color w:val="auto"/>
        </w:rPr>
      </w:pPr>
      <w:r w:rsidRPr="00077DFD">
        <w:rPr>
          <w:color w:val="auto"/>
        </w:rPr>
        <w:t>- увеличить охват детей дополнительным образованием;</w:t>
      </w:r>
      <w:r w:rsidR="00077DFD">
        <w:rPr>
          <w:color w:val="auto"/>
        </w:rPr>
        <w:t xml:space="preserve"> </w:t>
      </w:r>
    </w:p>
    <w:p w:rsidR="00B3004C" w:rsidRPr="00077DFD" w:rsidRDefault="00B3004C" w:rsidP="00077DFD">
      <w:pPr>
        <w:pStyle w:val="BodySingle"/>
        <w:jc w:val="both"/>
        <w:rPr>
          <w:color w:val="auto"/>
        </w:rPr>
      </w:pPr>
      <w:r w:rsidRPr="00077DFD">
        <w:rPr>
          <w:color w:val="auto"/>
        </w:rPr>
        <w:t>- принять все меры по оптимизации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штатного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расписания.</w:t>
      </w:r>
    </w:p>
    <w:p w:rsidR="00B3004C" w:rsidRPr="00077DFD" w:rsidRDefault="00B3004C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lastRenderedPageBreak/>
        <w:t xml:space="preserve">В целевых ориентирах </w:t>
      </w:r>
      <w:proofErr w:type="spellStart"/>
      <w:r w:rsidRPr="00077DF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7DFD">
        <w:rPr>
          <w:rFonts w:ascii="Times New Roman" w:hAnsi="Times New Roman" w:cs="Times New Roman"/>
          <w:sz w:val="28"/>
          <w:szCs w:val="28"/>
        </w:rPr>
        <w:t xml:space="preserve"> обращено внимание на образование детей с ограниченными возможностями здоровья.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Прежде </w:t>
      </w:r>
      <w:proofErr w:type="gramStart"/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всего</w:t>
      </w:r>
      <w:proofErr w:type="gramEnd"/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здесь нужно говорить о создании </w:t>
      </w:r>
      <w:proofErr w:type="spellStart"/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безбарьерной</w:t>
      </w:r>
      <w:proofErr w:type="spellEnd"/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среды. В районе </w:t>
      </w:r>
      <w:r w:rsidRPr="00077DFD">
        <w:rPr>
          <w:rFonts w:ascii="Times New Roman" w:hAnsi="Times New Roman" w:cs="Times New Roman"/>
          <w:sz w:val="28"/>
          <w:szCs w:val="28"/>
        </w:rPr>
        <w:t xml:space="preserve">71% общеобразовательных учреждений </w:t>
      </w:r>
      <w:proofErr w:type="gramStart"/>
      <w:r w:rsidRPr="00077DFD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077DFD">
        <w:rPr>
          <w:rFonts w:ascii="Times New Roman" w:hAnsi="Times New Roman" w:cs="Times New Roman"/>
          <w:sz w:val="28"/>
          <w:szCs w:val="28"/>
        </w:rPr>
        <w:t xml:space="preserve"> пандусами и поручнями.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На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2015 год запланирована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установка пору</w:t>
      </w:r>
      <w:r w:rsidRPr="00077DFD">
        <w:rPr>
          <w:rFonts w:ascii="Times New Roman" w:hAnsi="Times New Roman" w:cs="Times New Roman"/>
          <w:sz w:val="28"/>
          <w:szCs w:val="28"/>
        </w:rPr>
        <w:t>ч</w:t>
      </w:r>
      <w:r w:rsidRPr="00077DFD">
        <w:rPr>
          <w:rFonts w:ascii="Times New Roman" w:hAnsi="Times New Roman" w:cs="Times New Roman"/>
          <w:sz w:val="28"/>
          <w:szCs w:val="28"/>
        </w:rPr>
        <w:t>ней и пандуса в здании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школы п. Степной.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77DFD">
        <w:rPr>
          <w:rFonts w:ascii="Times New Roman" w:hAnsi="Times New Roman" w:cs="Times New Roman"/>
          <w:sz w:val="28"/>
          <w:szCs w:val="28"/>
        </w:rPr>
        <w:t>Казанковской</w:t>
      </w:r>
      <w:proofErr w:type="spellEnd"/>
      <w:r w:rsidRPr="00077DFD">
        <w:rPr>
          <w:rFonts w:ascii="Times New Roman" w:hAnsi="Times New Roman" w:cs="Times New Roman"/>
          <w:sz w:val="28"/>
          <w:szCs w:val="28"/>
        </w:rPr>
        <w:t xml:space="preserve"> СОШ устанавлив</w:t>
      </w:r>
      <w:r w:rsidRPr="00077DFD">
        <w:rPr>
          <w:rFonts w:ascii="Times New Roman" w:hAnsi="Times New Roman" w:cs="Times New Roman"/>
          <w:sz w:val="28"/>
          <w:szCs w:val="28"/>
        </w:rPr>
        <w:t>а</w:t>
      </w:r>
      <w:r w:rsidRPr="00077DFD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spellStart"/>
      <w:r w:rsidRPr="00077DF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77DFD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для детей с нарушениями слуха. Дети с ограниче</w:t>
      </w:r>
      <w:r w:rsidRPr="00077DFD">
        <w:rPr>
          <w:rFonts w:ascii="Times New Roman" w:hAnsi="Times New Roman" w:cs="Times New Roman"/>
          <w:sz w:val="28"/>
          <w:szCs w:val="28"/>
        </w:rPr>
        <w:t>н</w:t>
      </w:r>
      <w:r w:rsidRPr="00077DFD">
        <w:rPr>
          <w:rFonts w:ascii="Times New Roman" w:hAnsi="Times New Roman" w:cs="Times New Roman"/>
          <w:sz w:val="28"/>
          <w:szCs w:val="28"/>
        </w:rPr>
        <w:t>ными возможностями, посещающие школу, подвозятся на школьных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автобусах. Часть р</w:t>
      </w:r>
      <w:r w:rsidRPr="00077DFD">
        <w:rPr>
          <w:rFonts w:ascii="Times New Roman" w:hAnsi="Times New Roman" w:cs="Times New Roman"/>
          <w:sz w:val="28"/>
          <w:szCs w:val="28"/>
        </w:rPr>
        <w:t>е</w:t>
      </w:r>
      <w:r w:rsidRPr="00077DFD">
        <w:rPr>
          <w:rFonts w:ascii="Times New Roman" w:hAnsi="Times New Roman" w:cs="Times New Roman"/>
          <w:sz w:val="28"/>
          <w:szCs w:val="28"/>
        </w:rPr>
        <w:t xml:space="preserve">бят обучается на дому. </w:t>
      </w:r>
    </w:p>
    <w:p w:rsidR="00B3004C" w:rsidRPr="00077DFD" w:rsidRDefault="00B3004C" w:rsidP="00077DFD">
      <w:pPr>
        <w:pStyle w:val="3"/>
        <w:shd w:val="clear" w:color="auto" w:fill="FFFFFF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  <w:r w:rsidRPr="00077DFD">
        <w:rPr>
          <w:rFonts w:eastAsia="Times New Roman"/>
          <w:b w:val="0"/>
          <w:sz w:val="28"/>
          <w:szCs w:val="28"/>
        </w:rPr>
        <w:t xml:space="preserve">Кроме того, </w:t>
      </w:r>
      <w:r w:rsidRPr="00077DFD">
        <w:rPr>
          <w:b w:val="0"/>
          <w:sz w:val="28"/>
          <w:szCs w:val="28"/>
        </w:rPr>
        <w:t>в районе</w:t>
      </w:r>
      <w:r w:rsidRPr="00077DFD">
        <w:rPr>
          <w:rFonts w:eastAsia="Times New Roman"/>
          <w:b w:val="0"/>
          <w:sz w:val="28"/>
          <w:szCs w:val="28"/>
        </w:rPr>
        <w:t xml:space="preserve"> имеется опыт реализации</w:t>
      </w:r>
      <w:r w:rsidR="00077DFD">
        <w:rPr>
          <w:rFonts w:eastAsia="Times New Roman"/>
          <w:b w:val="0"/>
          <w:sz w:val="28"/>
          <w:szCs w:val="28"/>
        </w:rPr>
        <w:t xml:space="preserve"> </w:t>
      </w:r>
      <w:r w:rsidRPr="00077DFD">
        <w:rPr>
          <w:rFonts w:eastAsia="Times New Roman"/>
          <w:b w:val="0"/>
          <w:sz w:val="28"/>
          <w:szCs w:val="28"/>
        </w:rPr>
        <w:t>дистанционного образования для</w:t>
      </w:r>
      <w:r w:rsidR="00077DFD">
        <w:rPr>
          <w:rFonts w:eastAsia="Times New Roman"/>
          <w:b w:val="0"/>
          <w:sz w:val="28"/>
          <w:szCs w:val="28"/>
        </w:rPr>
        <w:t xml:space="preserve"> </w:t>
      </w:r>
      <w:r w:rsidRPr="00077DFD">
        <w:rPr>
          <w:rFonts w:eastAsia="Times New Roman"/>
          <w:b w:val="0"/>
          <w:sz w:val="28"/>
          <w:szCs w:val="28"/>
        </w:rPr>
        <w:t>д</w:t>
      </w:r>
      <w:r w:rsidRPr="00077DFD">
        <w:rPr>
          <w:rFonts w:eastAsia="Times New Roman"/>
          <w:b w:val="0"/>
          <w:sz w:val="28"/>
          <w:szCs w:val="28"/>
        </w:rPr>
        <w:t>е</w:t>
      </w:r>
      <w:r w:rsidRPr="00077DFD">
        <w:rPr>
          <w:rFonts w:eastAsia="Times New Roman"/>
          <w:b w:val="0"/>
          <w:sz w:val="28"/>
          <w:szCs w:val="28"/>
        </w:rPr>
        <w:t>тей с ограниченными возможностями. Базовой школой по данному виду обучения является</w:t>
      </w:r>
      <w:r w:rsidR="00077DFD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Pr="00077DFD">
        <w:rPr>
          <w:rFonts w:eastAsia="Times New Roman"/>
          <w:b w:val="0"/>
          <w:sz w:val="28"/>
          <w:szCs w:val="28"/>
        </w:rPr>
        <w:t>Загорская</w:t>
      </w:r>
      <w:proofErr w:type="spellEnd"/>
      <w:r w:rsidR="00077DFD">
        <w:rPr>
          <w:rFonts w:eastAsia="Times New Roman"/>
          <w:b w:val="0"/>
          <w:sz w:val="28"/>
          <w:szCs w:val="28"/>
        </w:rPr>
        <w:t xml:space="preserve"> </w:t>
      </w:r>
      <w:r w:rsidRPr="00077DFD">
        <w:rPr>
          <w:rFonts w:eastAsia="Times New Roman"/>
          <w:b w:val="0"/>
          <w:sz w:val="28"/>
          <w:szCs w:val="28"/>
        </w:rPr>
        <w:t>СОШ,</w:t>
      </w:r>
      <w:r w:rsidR="00077DFD">
        <w:rPr>
          <w:rFonts w:eastAsia="Times New Roman"/>
          <w:b w:val="0"/>
          <w:sz w:val="28"/>
          <w:szCs w:val="28"/>
        </w:rPr>
        <w:t xml:space="preserve"> </w:t>
      </w:r>
      <w:r w:rsidRPr="00077DFD">
        <w:rPr>
          <w:rFonts w:eastAsia="Times New Roman"/>
          <w:b w:val="0"/>
          <w:sz w:val="28"/>
          <w:szCs w:val="28"/>
        </w:rPr>
        <w:t>в которой</w:t>
      </w:r>
      <w:r w:rsidR="00077DFD">
        <w:rPr>
          <w:rFonts w:eastAsia="Times New Roman"/>
          <w:b w:val="0"/>
          <w:sz w:val="28"/>
          <w:szCs w:val="28"/>
        </w:rPr>
        <w:t xml:space="preserve"> </w:t>
      </w:r>
      <w:r w:rsidRPr="00077DFD">
        <w:rPr>
          <w:rFonts w:eastAsia="Times New Roman"/>
          <w:b w:val="0"/>
          <w:sz w:val="28"/>
          <w:szCs w:val="28"/>
        </w:rPr>
        <w:t>обустроен отдельный</w:t>
      </w:r>
      <w:r w:rsidR="00077DFD">
        <w:rPr>
          <w:rFonts w:eastAsia="Times New Roman"/>
          <w:b w:val="0"/>
          <w:sz w:val="28"/>
          <w:szCs w:val="28"/>
        </w:rPr>
        <w:t xml:space="preserve"> </w:t>
      </w:r>
      <w:r w:rsidRPr="00077DFD">
        <w:rPr>
          <w:rFonts w:eastAsia="Times New Roman"/>
          <w:b w:val="0"/>
          <w:sz w:val="28"/>
          <w:szCs w:val="28"/>
        </w:rPr>
        <w:t>кабинет и установлено оборудование для педагогов. 5 обучающихся получ</w:t>
      </w:r>
      <w:r w:rsidRPr="00077DFD">
        <w:rPr>
          <w:rFonts w:eastAsia="Times New Roman"/>
          <w:b w:val="0"/>
          <w:sz w:val="28"/>
          <w:szCs w:val="28"/>
        </w:rPr>
        <w:t>и</w:t>
      </w:r>
      <w:r w:rsidRPr="00077DFD">
        <w:rPr>
          <w:rFonts w:eastAsia="Times New Roman"/>
          <w:b w:val="0"/>
          <w:sz w:val="28"/>
          <w:szCs w:val="28"/>
        </w:rPr>
        <w:t>ли необходимый аппаратный и программный комплексы.</w:t>
      </w:r>
      <w:r w:rsidR="00077DFD">
        <w:rPr>
          <w:rFonts w:eastAsia="Times New Roman"/>
          <w:b w:val="0"/>
          <w:sz w:val="28"/>
          <w:szCs w:val="28"/>
        </w:rPr>
        <w:t xml:space="preserve"> </w:t>
      </w:r>
      <w:r w:rsidRPr="00077DFD">
        <w:rPr>
          <w:rFonts w:eastAsia="Times New Roman"/>
          <w:b w:val="0"/>
          <w:sz w:val="28"/>
          <w:szCs w:val="28"/>
        </w:rPr>
        <w:t>Все учителя, раб</w:t>
      </w:r>
      <w:r w:rsidRPr="00077DFD">
        <w:rPr>
          <w:rFonts w:eastAsia="Times New Roman"/>
          <w:b w:val="0"/>
          <w:sz w:val="28"/>
          <w:szCs w:val="28"/>
        </w:rPr>
        <w:t>о</w:t>
      </w:r>
      <w:r w:rsidRPr="00077DFD">
        <w:rPr>
          <w:rFonts w:eastAsia="Times New Roman"/>
          <w:b w:val="0"/>
          <w:sz w:val="28"/>
          <w:szCs w:val="28"/>
        </w:rPr>
        <w:t>тающие по дистанционному обучению детей-инвалидов, прошли курсовую подготовку. Разработана нормативная и мет</w:t>
      </w:r>
      <w:r w:rsidRPr="00077DFD">
        <w:rPr>
          <w:rFonts w:eastAsia="Times New Roman"/>
          <w:b w:val="0"/>
          <w:sz w:val="28"/>
          <w:szCs w:val="28"/>
        </w:rPr>
        <w:t>о</w:t>
      </w:r>
      <w:r w:rsidRPr="00077DFD">
        <w:rPr>
          <w:rFonts w:eastAsia="Times New Roman"/>
          <w:b w:val="0"/>
          <w:sz w:val="28"/>
          <w:szCs w:val="28"/>
        </w:rPr>
        <w:t>дическая база для предоставления</w:t>
      </w:r>
      <w:r w:rsidR="00077DFD">
        <w:rPr>
          <w:rFonts w:eastAsia="Times New Roman"/>
          <w:b w:val="0"/>
          <w:sz w:val="28"/>
          <w:szCs w:val="28"/>
        </w:rPr>
        <w:t xml:space="preserve"> </w:t>
      </w:r>
      <w:r w:rsidRPr="00077DFD">
        <w:rPr>
          <w:rFonts w:eastAsia="Times New Roman"/>
          <w:b w:val="0"/>
          <w:sz w:val="28"/>
          <w:szCs w:val="28"/>
        </w:rPr>
        <w:t>образовательных услуг по дистанционному об</w:t>
      </w:r>
      <w:r w:rsidRPr="00077DFD">
        <w:rPr>
          <w:rFonts w:eastAsia="Times New Roman"/>
          <w:b w:val="0"/>
          <w:sz w:val="28"/>
          <w:szCs w:val="28"/>
        </w:rPr>
        <w:t>у</w:t>
      </w:r>
      <w:r w:rsidRPr="00077DFD">
        <w:rPr>
          <w:rFonts w:eastAsia="Times New Roman"/>
          <w:b w:val="0"/>
          <w:sz w:val="28"/>
          <w:szCs w:val="28"/>
        </w:rPr>
        <w:t>чению детей. Все эти р</w:t>
      </w:r>
      <w:r w:rsidRPr="00077DFD">
        <w:rPr>
          <w:rFonts w:eastAsia="Times New Roman"/>
          <w:b w:val="0"/>
          <w:sz w:val="28"/>
          <w:szCs w:val="28"/>
        </w:rPr>
        <w:t>е</w:t>
      </w:r>
      <w:r w:rsidRPr="00077DFD">
        <w:rPr>
          <w:rFonts w:eastAsia="Times New Roman"/>
          <w:b w:val="0"/>
          <w:sz w:val="28"/>
          <w:szCs w:val="28"/>
        </w:rPr>
        <w:t xml:space="preserve">бята в 2013-14 </w:t>
      </w:r>
      <w:proofErr w:type="spellStart"/>
      <w:r w:rsidRPr="00077DFD">
        <w:rPr>
          <w:rFonts w:eastAsia="Times New Roman"/>
          <w:b w:val="0"/>
          <w:sz w:val="28"/>
          <w:szCs w:val="28"/>
        </w:rPr>
        <w:t>уч</w:t>
      </w:r>
      <w:proofErr w:type="spellEnd"/>
      <w:r w:rsidRPr="00077DFD">
        <w:rPr>
          <w:rFonts w:eastAsia="Times New Roman"/>
          <w:b w:val="0"/>
          <w:sz w:val="28"/>
          <w:szCs w:val="28"/>
        </w:rPr>
        <w:t xml:space="preserve"> г. освоили образовательные программы </w:t>
      </w:r>
    </w:p>
    <w:p w:rsidR="00B3004C" w:rsidRPr="00077DFD" w:rsidRDefault="00B3004C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Задачи </w:t>
      </w:r>
      <w:r w:rsidRPr="00077DFD">
        <w:rPr>
          <w:rFonts w:ascii="Times New Roman" w:hAnsi="Times New Roman" w:cs="Times New Roman"/>
          <w:sz w:val="28"/>
          <w:szCs w:val="28"/>
        </w:rPr>
        <w:t>удовлетворения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образовательных и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Pr="00077DFD">
        <w:rPr>
          <w:rFonts w:ascii="Times New Roman" w:hAnsi="Times New Roman" w:cs="Times New Roman"/>
          <w:sz w:val="28"/>
          <w:szCs w:val="28"/>
        </w:rPr>
        <w:t>коммуникативных потребн</w:t>
      </w:r>
      <w:r w:rsidRPr="00077DFD">
        <w:rPr>
          <w:rFonts w:ascii="Times New Roman" w:hAnsi="Times New Roman" w:cs="Times New Roman"/>
          <w:sz w:val="28"/>
          <w:szCs w:val="28"/>
        </w:rPr>
        <w:t>о</w:t>
      </w:r>
      <w:r w:rsidRPr="00077DFD">
        <w:rPr>
          <w:rFonts w:ascii="Times New Roman" w:hAnsi="Times New Roman" w:cs="Times New Roman"/>
          <w:sz w:val="28"/>
          <w:szCs w:val="28"/>
        </w:rPr>
        <w:t>стей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детей с ограниченными возможностями эффективно решаются также в ходе</w:t>
      </w:r>
      <w:r w:rsid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специально о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р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ганизованных событий. 16 июля 2014 года на территории Г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А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ОУ ДОД КО «ДООЦ «Сибирская сказка» стартовал</w:t>
      </w:r>
      <w:r w:rsid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туристический слет «Шаг навстречу» для 23 детей района с ограниченными возможностями здоровья. Это </w:t>
      </w:r>
      <w:proofErr w:type="spellStart"/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пилотный</w:t>
      </w:r>
      <w:proofErr w:type="spellEnd"/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проект, реализ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о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ванный по инициативе главы Новокузнецкого</w:t>
      </w:r>
      <w:r w:rsid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района Е.А. </w:t>
      </w:r>
      <w:proofErr w:type="spellStart"/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Манузина</w:t>
      </w:r>
      <w:proofErr w:type="spellEnd"/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 при по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д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держке Департамента образования и науки Кемеровской области. Главная цель </w:t>
      </w:r>
      <w:proofErr w:type="spellStart"/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турслета</w:t>
      </w:r>
      <w:proofErr w:type="spellEnd"/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– помочь ребятам посредством общения и творчества раскрыть свои тала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н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ты и найти новые увлечения и н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о</w:t>
      </w: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вых друзей – была достигнута.</w:t>
      </w:r>
    </w:p>
    <w:p w:rsidR="00B3004C" w:rsidRPr="00077DFD" w:rsidRDefault="00127B26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3004C" w:rsidRPr="00077DF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3004C" w:rsidRPr="00077DFD">
        <w:rPr>
          <w:rFonts w:ascii="Times New Roman" w:hAnsi="Times New Roman" w:cs="Times New Roman"/>
          <w:sz w:val="28"/>
          <w:szCs w:val="28"/>
        </w:rPr>
        <w:t xml:space="preserve"> Президента РФ от 28.12.2012 N 1688 в перечень показателей для оценки </w:t>
      </w:r>
      <w:proofErr w:type="gramStart"/>
      <w:r w:rsidR="00B3004C" w:rsidRPr="00077DFD">
        <w:rPr>
          <w:rFonts w:ascii="Times New Roman" w:hAnsi="Times New Roman" w:cs="Times New Roman"/>
          <w:sz w:val="28"/>
          <w:szCs w:val="28"/>
        </w:rPr>
        <w:t>э</w:t>
      </w:r>
      <w:r w:rsidR="00B3004C" w:rsidRPr="00077DFD">
        <w:rPr>
          <w:rFonts w:ascii="Times New Roman" w:hAnsi="Times New Roman" w:cs="Times New Roman"/>
          <w:sz w:val="28"/>
          <w:szCs w:val="28"/>
        </w:rPr>
        <w:t>ф</w:t>
      </w:r>
      <w:r w:rsidR="00B3004C" w:rsidRPr="00077DFD">
        <w:rPr>
          <w:rFonts w:ascii="Times New Roman" w:hAnsi="Times New Roman" w:cs="Times New Roman"/>
          <w:sz w:val="28"/>
          <w:szCs w:val="28"/>
        </w:rPr>
        <w:t>фективности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>деятельности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РФ</w:t>
      </w:r>
      <w:proofErr w:type="gramEnd"/>
      <w:r w:rsidR="00B3004C" w:rsidRPr="00077DFD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077DFD">
        <w:rPr>
          <w:rFonts w:ascii="Times New Roman" w:hAnsi="Times New Roman" w:cs="Times New Roman"/>
          <w:sz w:val="28"/>
          <w:szCs w:val="28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</w:rPr>
        <w:t>п</w:t>
      </w:r>
      <w:r w:rsidR="00B3004C" w:rsidRPr="00077DFD">
        <w:rPr>
          <w:rFonts w:ascii="Times New Roman" w:hAnsi="Times New Roman" w:cs="Times New Roman"/>
          <w:sz w:val="28"/>
          <w:szCs w:val="28"/>
        </w:rPr>
        <w:t>о</w:t>
      </w:r>
      <w:r w:rsidR="00B3004C" w:rsidRPr="00077DFD">
        <w:rPr>
          <w:rFonts w:ascii="Times New Roman" w:hAnsi="Times New Roman" w:cs="Times New Roman"/>
          <w:sz w:val="28"/>
          <w:szCs w:val="28"/>
        </w:rPr>
        <w:t>казатель по устройству детей – сирот в семьи. Правительством Российской Федер</w:t>
      </w:r>
      <w:r w:rsidR="00B3004C" w:rsidRPr="00077DFD">
        <w:rPr>
          <w:rFonts w:ascii="Times New Roman" w:hAnsi="Times New Roman" w:cs="Times New Roman"/>
          <w:sz w:val="28"/>
          <w:szCs w:val="28"/>
        </w:rPr>
        <w:t>а</w:t>
      </w:r>
      <w:r w:rsidR="00B3004C" w:rsidRPr="00077DFD">
        <w:rPr>
          <w:rFonts w:ascii="Times New Roman" w:hAnsi="Times New Roman" w:cs="Times New Roman"/>
          <w:sz w:val="28"/>
          <w:szCs w:val="28"/>
        </w:rPr>
        <w:t>ции поставлены задачи перед органами исполнительной власти субъектов по акт</w:t>
      </w:r>
      <w:r w:rsidR="00B3004C" w:rsidRPr="00077DFD">
        <w:rPr>
          <w:rFonts w:ascii="Times New Roman" w:hAnsi="Times New Roman" w:cs="Times New Roman"/>
          <w:sz w:val="28"/>
          <w:szCs w:val="28"/>
        </w:rPr>
        <w:t>и</w:t>
      </w:r>
      <w:r w:rsidR="00B3004C" w:rsidRPr="00077DFD">
        <w:rPr>
          <w:rFonts w:ascii="Times New Roman" w:hAnsi="Times New Roman" w:cs="Times New Roman"/>
          <w:sz w:val="28"/>
          <w:szCs w:val="28"/>
        </w:rPr>
        <w:t>визации семейного устройства детей-сирот и детей, оставшихся без попечения р</w:t>
      </w:r>
      <w:r w:rsidR="00B3004C" w:rsidRPr="00077DFD">
        <w:rPr>
          <w:rFonts w:ascii="Times New Roman" w:hAnsi="Times New Roman" w:cs="Times New Roman"/>
          <w:sz w:val="28"/>
          <w:szCs w:val="28"/>
        </w:rPr>
        <w:t>о</w:t>
      </w:r>
      <w:r w:rsidR="00B3004C" w:rsidRPr="00077DFD">
        <w:rPr>
          <w:rFonts w:ascii="Times New Roman" w:hAnsi="Times New Roman" w:cs="Times New Roman"/>
          <w:sz w:val="28"/>
          <w:szCs w:val="28"/>
        </w:rPr>
        <w:t>дителей, а также по сокращению численности детей-сирот, состоящих на учете в г</w:t>
      </w:r>
      <w:r w:rsidR="00B3004C" w:rsidRPr="00077DFD">
        <w:rPr>
          <w:rFonts w:ascii="Times New Roman" w:hAnsi="Times New Roman" w:cs="Times New Roman"/>
          <w:sz w:val="28"/>
          <w:szCs w:val="28"/>
        </w:rPr>
        <w:t>о</w:t>
      </w:r>
      <w:r w:rsidR="00B3004C" w:rsidRPr="00077DFD">
        <w:rPr>
          <w:rFonts w:ascii="Times New Roman" w:hAnsi="Times New Roman" w:cs="Times New Roman"/>
          <w:sz w:val="28"/>
          <w:szCs w:val="28"/>
        </w:rPr>
        <w:t>сударственном банке да</w:t>
      </w:r>
      <w:r w:rsidR="00B3004C" w:rsidRPr="00077DFD">
        <w:rPr>
          <w:rFonts w:ascii="Times New Roman" w:hAnsi="Times New Roman" w:cs="Times New Roman"/>
          <w:sz w:val="28"/>
          <w:szCs w:val="28"/>
        </w:rPr>
        <w:t>н</w:t>
      </w:r>
      <w:r w:rsidR="00B3004C" w:rsidRPr="00077DFD">
        <w:rPr>
          <w:rFonts w:ascii="Times New Roman" w:hAnsi="Times New Roman" w:cs="Times New Roman"/>
          <w:sz w:val="28"/>
          <w:szCs w:val="28"/>
        </w:rPr>
        <w:t>ных, в течение 2014 года на 30%. Наш район достиг этой цифры</w:t>
      </w:r>
      <w:r w:rsidR="00881FF5" w:rsidRPr="00077DFD">
        <w:rPr>
          <w:rFonts w:ascii="Times New Roman" w:hAnsi="Times New Roman" w:cs="Times New Roman"/>
          <w:sz w:val="28"/>
          <w:szCs w:val="28"/>
        </w:rPr>
        <w:t>.</w:t>
      </w:r>
    </w:p>
    <w:p w:rsidR="00B3004C" w:rsidRPr="00077DFD" w:rsidRDefault="00B3004C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sz w:val="28"/>
          <w:szCs w:val="28"/>
        </w:rPr>
        <w:t>В Новокузнецком муниципальном районе вопрос организации работы по профила</w:t>
      </w:r>
      <w:r w:rsidRPr="00077DFD">
        <w:rPr>
          <w:rFonts w:ascii="Times New Roman" w:hAnsi="Times New Roman" w:cs="Times New Roman"/>
          <w:sz w:val="28"/>
          <w:szCs w:val="28"/>
        </w:rPr>
        <w:t>к</w:t>
      </w:r>
      <w:r w:rsidRPr="00077DFD">
        <w:rPr>
          <w:rFonts w:ascii="Times New Roman" w:hAnsi="Times New Roman" w:cs="Times New Roman"/>
          <w:sz w:val="28"/>
          <w:szCs w:val="28"/>
        </w:rPr>
        <w:t>тике социального сиротства стоит на особом контроле у главы ра</w:t>
      </w:r>
      <w:r w:rsidRPr="00077DFD">
        <w:rPr>
          <w:rFonts w:ascii="Times New Roman" w:hAnsi="Times New Roman" w:cs="Times New Roman"/>
          <w:sz w:val="28"/>
          <w:szCs w:val="28"/>
        </w:rPr>
        <w:t>й</w:t>
      </w:r>
      <w:r w:rsidRPr="00077DFD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B3004C" w:rsidRPr="00077DFD" w:rsidRDefault="00B3004C" w:rsidP="00077DFD">
      <w:pPr>
        <w:pStyle w:val="BodySingle"/>
        <w:tabs>
          <w:tab w:val="left" w:pos="567"/>
        </w:tabs>
        <w:jc w:val="both"/>
        <w:rPr>
          <w:color w:val="auto"/>
        </w:rPr>
      </w:pPr>
      <w:r w:rsidRPr="00077DFD">
        <w:rPr>
          <w:color w:val="auto"/>
        </w:rPr>
        <w:t>Как итог целенаправленной работы констатируем:</w:t>
      </w:r>
      <w:r w:rsidR="00077DFD">
        <w:rPr>
          <w:color w:val="auto"/>
        </w:rPr>
        <w:t xml:space="preserve"> </w:t>
      </w:r>
    </w:p>
    <w:p w:rsidR="00B3004C" w:rsidRPr="00077DFD" w:rsidRDefault="00077DFD" w:rsidP="00077DFD">
      <w:pPr>
        <w:pStyle w:val="BodySingle"/>
        <w:tabs>
          <w:tab w:val="left" w:pos="567"/>
        </w:tabs>
        <w:snapToGrid/>
        <w:jc w:val="both"/>
        <w:rPr>
          <w:color w:val="auto"/>
        </w:rPr>
      </w:pPr>
      <w:r>
        <w:rPr>
          <w:color w:val="auto"/>
        </w:rPr>
        <w:t xml:space="preserve">- </w:t>
      </w:r>
      <w:r w:rsidR="00B3004C" w:rsidRPr="00077DFD">
        <w:rPr>
          <w:color w:val="auto"/>
        </w:rPr>
        <w:t>ежегодное увеличение числа детей, переданных в замещающие семьи (опека, пр</w:t>
      </w:r>
      <w:r w:rsidR="00B3004C" w:rsidRPr="00077DFD">
        <w:rPr>
          <w:color w:val="auto"/>
        </w:rPr>
        <w:t>и</w:t>
      </w:r>
      <w:r w:rsidR="00B3004C" w:rsidRPr="00077DFD">
        <w:rPr>
          <w:color w:val="auto"/>
        </w:rPr>
        <w:t xml:space="preserve">емная семья, усыновление). </w:t>
      </w:r>
      <w:proofErr w:type="gramStart"/>
      <w:r w:rsidR="00B3004C" w:rsidRPr="00077DFD">
        <w:rPr>
          <w:color w:val="auto"/>
        </w:rPr>
        <w:t>Так, в 2012 году</w:t>
      </w:r>
      <w:r>
        <w:rPr>
          <w:color w:val="auto"/>
        </w:rPr>
        <w:t xml:space="preserve"> </w:t>
      </w:r>
      <w:r w:rsidR="00B3004C" w:rsidRPr="00077DFD">
        <w:rPr>
          <w:color w:val="auto"/>
        </w:rPr>
        <w:t>в такие семьи пер</w:t>
      </w:r>
      <w:r w:rsidR="00B3004C" w:rsidRPr="00077DFD">
        <w:rPr>
          <w:color w:val="auto"/>
        </w:rPr>
        <w:t>е</w:t>
      </w:r>
      <w:r w:rsidR="00B3004C" w:rsidRPr="00077DFD">
        <w:rPr>
          <w:color w:val="auto"/>
        </w:rPr>
        <w:t>дано</w:t>
      </w:r>
      <w:r>
        <w:rPr>
          <w:color w:val="auto"/>
        </w:rPr>
        <w:t xml:space="preserve"> </w:t>
      </w:r>
      <w:r w:rsidR="00B3004C" w:rsidRPr="00077DFD">
        <w:rPr>
          <w:color w:val="auto"/>
        </w:rPr>
        <w:t>49 детей, в 2013 году - 59 детей,</w:t>
      </w:r>
      <w:r>
        <w:rPr>
          <w:color w:val="auto"/>
        </w:rPr>
        <w:t xml:space="preserve"> </w:t>
      </w:r>
      <w:r w:rsidR="00B3004C" w:rsidRPr="00077DFD">
        <w:rPr>
          <w:color w:val="auto"/>
        </w:rPr>
        <w:t xml:space="preserve">в </w:t>
      </w:r>
      <w:r w:rsidR="00924418" w:rsidRPr="00077DFD">
        <w:rPr>
          <w:color w:val="auto"/>
        </w:rPr>
        <w:t>2014 году – 5</w:t>
      </w:r>
      <w:r w:rsidR="00B3004C" w:rsidRPr="00077DFD">
        <w:rPr>
          <w:color w:val="auto"/>
        </w:rPr>
        <w:t>8 детей;</w:t>
      </w:r>
      <w:proofErr w:type="gramEnd"/>
    </w:p>
    <w:p w:rsidR="00B3004C" w:rsidRPr="00077DFD" w:rsidRDefault="00077DFD" w:rsidP="00077DFD">
      <w:pPr>
        <w:pStyle w:val="BodySingle"/>
        <w:tabs>
          <w:tab w:val="left" w:pos="567"/>
        </w:tabs>
        <w:snapToGrid/>
        <w:jc w:val="both"/>
        <w:rPr>
          <w:color w:val="auto"/>
        </w:rPr>
      </w:pPr>
      <w:r>
        <w:rPr>
          <w:color w:val="auto"/>
        </w:rPr>
        <w:t xml:space="preserve">- </w:t>
      </w:r>
      <w:r w:rsidR="00B3004C" w:rsidRPr="00077DFD">
        <w:rPr>
          <w:color w:val="auto"/>
        </w:rPr>
        <w:t>сокращение</w:t>
      </w:r>
      <w:r>
        <w:rPr>
          <w:color w:val="auto"/>
        </w:rPr>
        <w:t xml:space="preserve"> </w:t>
      </w:r>
      <w:r w:rsidR="00B3004C" w:rsidRPr="00077DFD">
        <w:rPr>
          <w:color w:val="auto"/>
        </w:rPr>
        <w:t>числа семей, лишенных родительских прав</w:t>
      </w:r>
      <w:r>
        <w:rPr>
          <w:color w:val="auto"/>
        </w:rPr>
        <w:t xml:space="preserve"> </w:t>
      </w:r>
      <w:r w:rsidR="00B3004C" w:rsidRPr="00077DFD">
        <w:rPr>
          <w:color w:val="auto"/>
        </w:rPr>
        <w:t>(2012 год</w:t>
      </w:r>
      <w:r>
        <w:rPr>
          <w:color w:val="auto"/>
        </w:rPr>
        <w:t xml:space="preserve"> </w:t>
      </w:r>
      <w:r w:rsidR="00B3004C" w:rsidRPr="00077DFD">
        <w:rPr>
          <w:color w:val="auto"/>
        </w:rPr>
        <w:t>-</w:t>
      </w:r>
      <w:r>
        <w:rPr>
          <w:color w:val="auto"/>
        </w:rPr>
        <w:t xml:space="preserve"> </w:t>
      </w:r>
      <w:r w:rsidR="00B3004C" w:rsidRPr="00077DFD">
        <w:rPr>
          <w:color w:val="auto"/>
        </w:rPr>
        <w:t>44 род</w:t>
      </w:r>
      <w:r w:rsidR="00B3004C" w:rsidRPr="00077DFD">
        <w:rPr>
          <w:color w:val="auto"/>
        </w:rPr>
        <w:t>и</w:t>
      </w:r>
      <w:r w:rsidR="00B3004C" w:rsidRPr="00077DFD">
        <w:rPr>
          <w:color w:val="auto"/>
        </w:rPr>
        <w:t xml:space="preserve">теля в отношении 35 детей, в 2013 году – 36 родителей в отношении 30 детей, в </w:t>
      </w:r>
      <w:r w:rsidR="00924418" w:rsidRPr="00077DFD">
        <w:rPr>
          <w:color w:val="auto"/>
        </w:rPr>
        <w:t>2014 г</w:t>
      </w:r>
      <w:r w:rsidR="00924418" w:rsidRPr="00077DFD">
        <w:rPr>
          <w:color w:val="auto"/>
        </w:rPr>
        <w:t>о</w:t>
      </w:r>
      <w:r w:rsidR="00924418" w:rsidRPr="00077DFD">
        <w:rPr>
          <w:color w:val="auto"/>
        </w:rPr>
        <w:t>ду</w:t>
      </w:r>
      <w:r>
        <w:rPr>
          <w:color w:val="auto"/>
        </w:rPr>
        <w:t xml:space="preserve">  -</w:t>
      </w:r>
      <w:r w:rsidR="008F3FB6" w:rsidRPr="00077DFD">
        <w:rPr>
          <w:color w:val="auto"/>
        </w:rPr>
        <w:t xml:space="preserve"> 10 родителей, в отношении 12</w:t>
      </w:r>
      <w:r w:rsidR="00B3004C" w:rsidRPr="00077DFD">
        <w:rPr>
          <w:color w:val="auto"/>
        </w:rPr>
        <w:t xml:space="preserve"> детей);</w:t>
      </w:r>
      <w:r>
        <w:rPr>
          <w:color w:val="auto"/>
        </w:rPr>
        <w:t xml:space="preserve"> </w:t>
      </w:r>
    </w:p>
    <w:p w:rsidR="00B3004C" w:rsidRPr="00077DFD" w:rsidRDefault="00077DFD" w:rsidP="00077DFD">
      <w:pPr>
        <w:pStyle w:val="BodySingle"/>
        <w:tabs>
          <w:tab w:val="left" w:pos="567"/>
        </w:tabs>
        <w:snapToGrid/>
        <w:jc w:val="both"/>
        <w:rPr>
          <w:color w:val="auto"/>
        </w:rPr>
      </w:pPr>
      <w:r>
        <w:rPr>
          <w:color w:val="auto"/>
        </w:rPr>
        <w:t xml:space="preserve">- </w:t>
      </w:r>
      <w:r w:rsidR="00B3004C" w:rsidRPr="00077DFD">
        <w:rPr>
          <w:color w:val="auto"/>
        </w:rPr>
        <w:t>увеличение числа родителей, восстановленных в правах (2012 году восстано</w:t>
      </w:r>
      <w:r w:rsidR="00B3004C" w:rsidRPr="00077DFD">
        <w:rPr>
          <w:color w:val="auto"/>
        </w:rPr>
        <w:t>в</w:t>
      </w:r>
      <w:r w:rsidR="00B3004C" w:rsidRPr="00077DFD">
        <w:rPr>
          <w:color w:val="auto"/>
        </w:rPr>
        <w:t>лены 2 родителя, в 2013 году были восстанов</w:t>
      </w:r>
      <w:r w:rsidR="008F3FB6" w:rsidRPr="00077DFD">
        <w:rPr>
          <w:color w:val="auto"/>
        </w:rPr>
        <w:t>лены 5 родителей), в 2014 году 2 родителя, проводится работа еще с 2</w:t>
      </w:r>
      <w:r w:rsidR="00B3004C" w:rsidRPr="00077DFD">
        <w:rPr>
          <w:color w:val="auto"/>
        </w:rPr>
        <w:t xml:space="preserve"> родителями по восстановлению в родительских правах.</w:t>
      </w:r>
    </w:p>
    <w:p w:rsidR="00B3004C" w:rsidRPr="00077DFD" w:rsidRDefault="00B3004C" w:rsidP="00077DFD">
      <w:pPr>
        <w:pStyle w:val="BodySingle"/>
        <w:tabs>
          <w:tab w:val="left" w:pos="720"/>
          <w:tab w:val="left" w:pos="9923"/>
        </w:tabs>
        <w:jc w:val="both"/>
        <w:rPr>
          <w:color w:val="auto"/>
        </w:rPr>
      </w:pPr>
      <w:r w:rsidRPr="00077DFD">
        <w:rPr>
          <w:color w:val="auto"/>
        </w:rPr>
        <w:lastRenderedPageBreak/>
        <w:t>Доля</w:t>
      </w:r>
      <w:r w:rsidR="00077DFD">
        <w:rPr>
          <w:color w:val="auto"/>
        </w:rPr>
        <w:t xml:space="preserve"> </w:t>
      </w:r>
      <w:r w:rsidRPr="00077DFD">
        <w:rPr>
          <w:color w:val="auto"/>
        </w:rPr>
        <w:t>социального сиротства в Новокузнецком районе ниже областног</w:t>
      </w:r>
      <w:r w:rsidR="00EF27FD" w:rsidRPr="00077DFD">
        <w:rPr>
          <w:color w:val="auto"/>
        </w:rPr>
        <w:t>о пок</w:t>
      </w:r>
      <w:r w:rsidR="00EF27FD" w:rsidRPr="00077DFD">
        <w:rPr>
          <w:color w:val="auto"/>
        </w:rPr>
        <w:t>а</w:t>
      </w:r>
      <w:r w:rsidR="00EF27FD" w:rsidRPr="00077DFD">
        <w:rPr>
          <w:color w:val="auto"/>
        </w:rPr>
        <w:t>зателя и составляет 2,8</w:t>
      </w:r>
      <w:r w:rsidR="00881FF5" w:rsidRPr="00077DFD">
        <w:rPr>
          <w:color w:val="auto"/>
        </w:rPr>
        <w:t>%</w:t>
      </w:r>
      <w:r w:rsidRPr="00077DFD">
        <w:rPr>
          <w:color w:val="auto"/>
        </w:rPr>
        <w:t xml:space="preserve"> (</w:t>
      </w:r>
      <w:proofErr w:type="gramStart"/>
      <w:r w:rsidRPr="00077DFD">
        <w:rPr>
          <w:color w:val="auto"/>
        </w:rPr>
        <w:t>областной</w:t>
      </w:r>
      <w:proofErr w:type="gramEnd"/>
      <w:r w:rsidRPr="00077DFD">
        <w:rPr>
          <w:color w:val="auto"/>
        </w:rPr>
        <w:t xml:space="preserve"> 3,8%). В дальнейшем предполагается снизить этот пок</w:t>
      </w:r>
      <w:r w:rsidRPr="00077DFD">
        <w:rPr>
          <w:color w:val="auto"/>
        </w:rPr>
        <w:t>а</w:t>
      </w:r>
      <w:r w:rsidRPr="00077DFD">
        <w:rPr>
          <w:color w:val="auto"/>
        </w:rPr>
        <w:t>затель до 2,5% .</w:t>
      </w:r>
    </w:p>
    <w:p w:rsidR="00B3004C" w:rsidRPr="00077DFD" w:rsidRDefault="008F3FB6" w:rsidP="0007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П</w:t>
      </w:r>
      <w:r w:rsidR="00B3004C"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ервоочередными задачами, стоящими перед муниципальной системой о</w:t>
      </w:r>
      <w:r w:rsidR="00B3004C"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б</w:t>
      </w:r>
      <w:r w:rsidR="00B3004C"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разования</w:t>
      </w:r>
      <w:r w:rsid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B3004C" w:rsidRPr="00077DFD">
        <w:rPr>
          <w:rFonts w:ascii="Times New Roman" w:hAnsi="Times New Roman" w:cs="Times New Roman"/>
          <w:bCs/>
          <w:sz w:val="28"/>
          <w:szCs w:val="28"/>
          <w:lang w:eastAsia="zh-CN"/>
        </w:rPr>
        <w:t>в 2015 году:</w:t>
      </w:r>
      <w:r w:rsidR="00077DF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общем</w:t>
      </w:r>
      <w:proofErr w:type="gramEnd"/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дошкольном образовании - повышение качества на основе введения новых образовательных стандартов и совершенствования профессионал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уровня педагогических работников, в дополнительном и дошкольном</w:t>
      </w:r>
      <w:r w:rsid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вании -</w:t>
      </w:r>
      <w:r w:rsid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доступности и к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чества оказываемых услуг;</w:t>
      </w:r>
      <w:r w:rsid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детей со специальными потребност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3004C" w:rsidRPr="00077DFD">
        <w:rPr>
          <w:rFonts w:ascii="Times New Roman" w:hAnsi="Times New Roman" w:cs="Times New Roman"/>
          <w:sz w:val="28"/>
          <w:szCs w:val="28"/>
          <w:shd w:val="clear" w:color="auto" w:fill="FFFFFF"/>
        </w:rPr>
        <w:t>ми.</w:t>
      </w:r>
    </w:p>
    <w:sectPr w:rsidR="00B3004C" w:rsidRPr="00077DFD" w:rsidSect="00077D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57C"/>
    <w:multiLevelType w:val="hybridMultilevel"/>
    <w:tmpl w:val="B5B2007E"/>
    <w:lvl w:ilvl="0" w:tplc="8A30CD7E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6C9"/>
    <w:multiLevelType w:val="hybridMultilevel"/>
    <w:tmpl w:val="31D8762C"/>
    <w:lvl w:ilvl="0" w:tplc="FEFA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CE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6B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E4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C4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C0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C8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66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6B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7105"/>
    <w:multiLevelType w:val="hybridMultilevel"/>
    <w:tmpl w:val="1E306088"/>
    <w:lvl w:ilvl="0" w:tplc="406E2448">
      <w:start w:val="1"/>
      <w:numFmt w:val="bullet"/>
      <w:lvlText w:val="-"/>
      <w:lvlJc w:val="left"/>
      <w:pPr>
        <w:tabs>
          <w:tab w:val="num" w:pos="1069"/>
        </w:tabs>
        <w:ind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362DB"/>
    <w:multiLevelType w:val="hybridMultilevel"/>
    <w:tmpl w:val="6D0011A6"/>
    <w:lvl w:ilvl="0" w:tplc="3EAEF876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ED4168"/>
    <w:multiLevelType w:val="hybridMultilevel"/>
    <w:tmpl w:val="3FB45112"/>
    <w:lvl w:ilvl="0" w:tplc="A768E3D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26717"/>
    <w:multiLevelType w:val="hybridMultilevel"/>
    <w:tmpl w:val="C53E74BC"/>
    <w:lvl w:ilvl="0" w:tplc="A768E3D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17F81"/>
    <w:multiLevelType w:val="hybridMultilevel"/>
    <w:tmpl w:val="86501260"/>
    <w:lvl w:ilvl="0" w:tplc="B0589E26">
      <w:start w:val="1"/>
      <w:numFmt w:val="bullet"/>
      <w:lvlText w:val="-"/>
      <w:lvlJc w:val="left"/>
      <w:pPr>
        <w:tabs>
          <w:tab w:val="num" w:pos="1069"/>
        </w:tabs>
        <w:ind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D7E53"/>
    <w:multiLevelType w:val="hybridMultilevel"/>
    <w:tmpl w:val="EFE4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14983"/>
    <w:multiLevelType w:val="hybridMultilevel"/>
    <w:tmpl w:val="FCDC2C98"/>
    <w:lvl w:ilvl="0" w:tplc="B0FE94AC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33F9"/>
    <w:rsid w:val="00077DFD"/>
    <w:rsid w:val="000A392F"/>
    <w:rsid w:val="00127B26"/>
    <w:rsid w:val="00134771"/>
    <w:rsid w:val="001E1D2F"/>
    <w:rsid w:val="002406A8"/>
    <w:rsid w:val="00420D03"/>
    <w:rsid w:val="00500483"/>
    <w:rsid w:val="00570BEB"/>
    <w:rsid w:val="006533F9"/>
    <w:rsid w:val="006E15E2"/>
    <w:rsid w:val="00762A58"/>
    <w:rsid w:val="00825ED5"/>
    <w:rsid w:val="00881FF5"/>
    <w:rsid w:val="008F3FB6"/>
    <w:rsid w:val="00916E8C"/>
    <w:rsid w:val="00924418"/>
    <w:rsid w:val="009D0B9D"/>
    <w:rsid w:val="00A04EA6"/>
    <w:rsid w:val="00A102A0"/>
    <w:rsid w:val="00A57DD4"/>
    <w:rsid w:val="00AE12E4"/>
    <w:rsid w:val="00B3004C"/>
    <w:rsid w:val="00C967A3"/>
    <w:rsid w:val="00DF09B6"/>
    <w:rsid w:val="00E30B47"/>
    <w:rsid w:val="00E340AB"/>
    <w:rsid w:val="00EE14E1"/>
    <w:rsid w:val="00EE4354"/>
    <w:rsid w:val="00EF27FD"/>
    <w:rsid w:val="00F1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26"/>
  </w:style>
  <w:style w:type="paragraph" w:styleId="3">
    <w:name w:val="heading 3"/>
    <w:basedOn w:val="a"/>
    <w:link w:val="30"/>
    <w:qFormat/>
    <w:rsid w:val="00B3004C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3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E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3004C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paragraph" w:customStyle="1" w:styleId="BodySingle">
    <w:name w:val="Body Single"/>
    <w:link w:val="BodySingle0"/>
    <w:rsid w:val="00B3004C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Без интервала1"/>
    <w:rsid w:val="00B300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Single0">
    <w:name w:val="Body Single Знак"/>
    <w:link w:val="BodySingle"/>
    <w:locked/>
    <w:rsid w:val="00B3004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14TexstOSNOVA1012">
    <w:name w:val="14TexstOSNOVA_10/12"/>
    <w:basedOn w:val="a"/>
    <w:rsid w:val="00B3004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B3004C"/>
    <w:pPr>
      <w:widowControl w:val="0"/>
      <w:autoSpaceDE w:val="0"/>
      <w:autoSpaceDN w:val="0"/>
      <w:adjustRightInd w:val="0"/>
      <w:spacing w:after="0" w:line="374" w:lineRule="exact"/>
      <w:ind w:firstLine="1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3004C"/>
    <w:pPr>
      <w:widowControl w:val="0"/>
      <w:autoSpaceDE w:val="0"/>
      <w:autoSpaceDN w:val="0"/>
      <w:adjustRightInd w:val="0"/>
      <w:spacing w:after="0" w:line="37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3004C"/>
    <w:pPr>
      <w:widowControl w:val="0"/>
      <w:autoSpaceDE w:val="0"/>
      <w:autoSpaceDN w:val="0"/>
      <w:adjustRightInd w:val="0"/>
      <w:spacing w:after="0" w:line="370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3004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converted-space">
    <w:name w:val="apple-converted-space"/>
    <w:basedOn w:val="a0"/>
    <w:rsid w:val="00762A58"/>
  </w:style>
  <w:style w:type="character" w:styleId="a6">
    <w:name w:val="Strong"/>
    <w:basedOn w:val="a0"/>
    <w:uiPriority w:val="22"/>
    <w:qFormat/>
    <w:rsid w:val="00762A58"/>
    <w:rPr>
      <w:b/>
      <w:bCs/>
    </w:rPr>
  </w:style>
  <w:style w:type="character" w:customStyle="1" w:styleId="wmi-callto">
    <w:name w:val="wmi-callto"/>
    <w:basedOn w:val="a0"/>
    <w:rsid w:val="00762A58"/>
  </w:style>
  <w:style w:type="paragraph" w:styleId="31">
    <w:name w:val="Body Text 3"/>
    <w:basedOn w:val="a"/>
    <w:link w:val="32"/>
    <w:semiHidden/>
    <w:rsid w:val="000A39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A3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A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7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E559EB5F8F0B7D8D424131DC5C5C8650F5AF32F48C21123603363545C809573D60C2CA8C8C2415T1R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BDDC-F906-41AD-A5BE-38B2F64F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Анастасия Федоровна</dc:creator>
  <cp:keywords/>
  <dc:description/>
  <cp:lastModifiedBy>user</cp:lastModifiedBy>
  <cp:revision>12</cp:revision>
  <cp:lastPrinted>2015-03-03T09:37:00Z</cp:lastPrinted>
  <dcterms:created xsi:type="dcterms:W3CDTF">2014-12-25T01:40:00Z</dcterms:created>
  <dcterms:modified xsi:type="dcterms:W3CDTF">2015-04-01T05:55:00Z</dcterms:modified>
</cp:coreProperties>
</file>