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4C" w:rsidRPr="00CE511F" w:rsidRDefault="00CE511F" w:rsidP="00CE511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НОВОКУЗНЕЦКИЙ РАЙОН</w:t>
      </w:r>
    </w:p>
    <w:p w:rsidR="000A392F" w:rsidRPr="00CE511F" w:rsidRDefault="000A392F" w:rsidP="00CE511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11F">
        <w:rPr>
          <w:rFonts w:ascii="Times New Roman" w:hAnsi="Times New Roman" w:cs="Times New Roman"/>
          <w:sz w:val="28"/>
          <w:szCs w:val="28"/>
        </w:rPr>
        <w:t>Целью деятельности управления молодежной политики и спорта администрации Новокузнецкого муниципального района является сплочение молодёжи для формирования и эффективной реализации молодёжной политики, а также повышение социального статуса и степени участия молодёжи в общественных процессах в Нов</w:t>
      </w:r>
      <w:r w:rsidRPr="00CE511F">
        <w:rPr>
          <w:rFonts w:ascii="Times New Roman" w:hAnsi="Times New Roman" w:cs="Times New Roman"/>
          <w:sz w:val="28"/>
          <w:szCs w:val="28"/>
        </w:rPr>
        <w:t>о</w:t>
      </w:r>
      <w:r w:rsidRPr="00CE511F">
        <w:rPr>
          <w:rFonts w:ascii="Times New Roman" w:hAnsi="Times New Roman" w:cs="Times New Roman"/>
          <w:sz w:val="28"/>
          <w:szCs w:val="28"/>
        </w:rPr>
        <w:t>кузнецком муниципальном районе.</w:t>
      </w:r>
    </w:p>
    <w:p w:rsidR="000A392F" w:rsidRPr="00CE511F" w:rsidRDefault="000A392F" w:rsidP="00CE511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11F">
        <w:rPr>
          <w:rFonts w:ascii="Times New Roman" w:hAnsi="Times New Roman" w:cs="Times New Roman"/>
          <w:sz w:val="28"/>
          <w:szCs w:val="28"/>
        </w:rPr>
        <w:t xml:space="preserve">Совет затрагивает многие актуальные вопросы молодёжной политики, работает по программам и проектам: </w:t>
      </w:r>
    </w:p>
    <w:p w:rsidR="000A392F" w:rsidRPr="00CE511F" w:rsidRDefault="000A392F" w:rsidP="00CE51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11F">
        <w:rPr>
          <w:rFonts w:ascii="Times New Roman" w:hAnsi="Times New Roman" w:cs="Times New Roman"/>
          <w:sz w:val="28"/>
          <w:szCs w:val="28"/>
        </w:rPr>
        <w:t>- профилактическая программа «Беги за мной</w:t>
      </w:r>
      <w:r w:rsidRPr="00CE511F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0A392F" w:rsidRPr="00CE511F" w:rsidRDefault="000A392F" w:rsidP="00CE51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11F">
        <w:rPr>
          <w:rFonts w:ascii="Times New Roman" w:eastAsia="Times New Roman" w:hAnsi="Times New Roman" w:cs="Times New Roman"/>
          <w:sz w:val="28"/>
          <w:szCs w:val="28"/>
        </w:rPr>
        <w:t>- патриотическая программа «Наша общая Победа»;</w:t>
      </w:r>
    </w:p>
    <w:p w:rsidR="000A392F" w:rsidRPr="00CE511F" w:rsidRDefault="000A392F" w:rsidP="00CE511F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511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E51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E511F">
        <w:rPr>
          <w:rFonts w:ascii="Times New Roman" w:eastAsia="Times New Roman" w:hAnsi="Times New Roman" w:cs="Times New Roman"/>
          <w:sz w:val="28"/>
          <w:szCs w:val="28"/>
        </w:rPr>
        <w:t>программа развития добр</w:t>
      </w:r>
      <w:r w:rsidR="00CE511F">
        <w:rPr>
          <w:rFonts w:ascii="Times New Roman" w:eastAsia="Times New Roman" w:hAnsi="Times New Roman" w:cs="Times New Roman"/>
          <w:sz w:val="28"/>
          <w:szCs w:val="28"/>
        </w:rPr>
        <w:t>овольчества «Технология добра»;</w:t>
      </w:r>
    </w:p>
    <w:p w:rsidR="000A392F" w:rsidRPr="00CE511F" w:rsidRDefault="00CE511F" w:rsidP="00CE511F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программа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АРТ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Квадрат»;</w:t>
      </w:r>
    </w:p>
    <w:p w:rsidR="000A392F" w:rsidRPr="00CE511F" w:rsidRDefault="00CE511F" w:rsidP="00CE511F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«Молодёжные правительства»;</w:t>
      </w:r>
    </w:p>
    <w:p w:rsidR="000A392F" w:rsidRPr="00CE511F" w:rsidRDefault="000A392F" w:rsidP="00CE511F">
      <w:pPr>
        <w:suppressAutoHyphens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CE511F"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CE511F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рограмма</w:t>
      </w:r>
      <w:r w:rsidR="00CE51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«Профилактика правонарушений»;</w:t>
      </w:r>
    </w:p>
    <w:p w:rsidR="000A392F" w:rsidRPr="00CE511F" w:rsidRDefault="000A392F" w:rsidP="00CE511F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511F">
        <w:rPr>
          <w:rFonts w:ascii="Times New Roman" w:hAnsi="Times New Roman" w:cs="Times New Roman"/>
          <w:sz w:val="28"/>
          <w:szCs w:val="28"/>
          <w:shd w:val="clear" w:color="auto" w:fill="FFFFFF"/>
        </w:rPr>
        <w:t>- программа по поддержке деятельности молодежных и детских общественных объединений района.</w:t>
      </w:r>
    </w:p>
    <w:p w:rsidR="000A392F" w:rsidRPr="00CE511F" w:rsidRDefault="000A392F" w:rsidP="00CE511F">
      <w:pPr>
        <w:pStyle w:val="Style7"/>
        <w:widowControl/>
        <w:suppressAutoHyphens/>
        <w:spacing w:line="240" w:lineRule="auto"/>
        <w:ind w:firstLine="0"/>
        <w:rPr>
          <w:rStyle w:val="FontStyle18"/>
          <w:sz w:val="28"/>
          <w:szCs w:val="28"/>
        </w:rPr>
      </w:pPr>
      <w:r w:rsidRPr="00CE511F">
        <w:rPr>
          <w:rStyle w:val="FontStyle18"/>
          <w:sz w:val="28"/>
          <w:szCs w:val="28"/>
        </w:rPr>
        <w:t>Наиболее значительное достижение 2014 года в направлении молодежной пол</w:t>
      </w:r>
      <w:r w:rsidRPr="00CE511F">
        <w:rPr>
          <w:rStyle w:val="FontStyle18"/>
          <w:sz w:val="28"/>
          <w:szCs w:val="28"/>
        </w:rPr>
        <w:t>и</w:t>
      </w:r>
      <w:r w:rsidRPr="00CE511F">
        <w:rPr>
          <w:rStyle w:val="FontStyle18"/>
          <w:sz w:val="28"/>
          <w:szCs w:val="28"/>
        </w:rPr>
        <w:t>тики - работа волонтерского актива.</w:t>
      </w:r>
    </w:p>
    <w:p w:rsidR="000A392F" w:rsidRPr="00CE511F" w:rsidRDefault="000A392F" w:rsidP="00CE511F">
      <w:pPr>
        <w:pStyle w:val="Style7"/>
        <w:widowControl/>
        <w:suppressAutoHyphens/>
        <w:spacing w:line="240" w:lineRule="auto"/>
        <w:ind w:firstLine="0"/>
        <w:rPr>
          <w:rStyle w:val="FontStyle18"/>
          <w:sz w:val="28"/>
          <w:szCs w:val="28"/>
        </w:rPr>
      </w:pPr>
      <w:r w:rsidRPr="00CE511F">
        <w:rPr>
          <w:rStyle w:val="FontStyle18"/>
          <w:sz w:val="28"/>
          <w:szCs w:val="28"/>
        </w:rPr>
        <w:t>В шести сельских поселениях Новокузнецкого муниципального района дейс</w:t>
      </w:r>
      <w:r w:rsidRPr="00CE511F">
        <w:rPr>
          <w:rStyle w:val="FontStyle18"/>
          <w:sz w:val="28"/>
          <w:szCs w:val="28"/>
        </w:rPr>
        <w:t>т</w:t>
      </w:r>
      <w:r w:rsidRPr="00CE511F">
        <w:rPr>
          <w:rStyle w:val="FontStyle18"/>
          <w:sz w:val="28"/>
          <w:szCs w:val="28"/>
        </w:rPr>
        <w:t>вуют волонтерские отряды. Активисты волонтёрского движения помогают ветеранам войны и труда, участвуют в различных акциях:</w:t>
      </w:r>
    </w:p>
    <w:p w:rsidR="000A392F" w:rsidRPr="00CE511F" w:rsidRDefault="00CE511F" w:rsidP="00CE511F">
      <w:pPr>
        <w:pStyle w:val="Style9"/>
        <w:widowControl/>
        <w:tabs>
          <w:tab w:val="left" w:pos="869"/>
        </w:tabs>
        <w:suppressAutoHyphens/>
        <w:spacing w:line="240" w:lineRule="auto"/>
        <w:ind w:firstLine="0"/>
        <w:jc w:val="both"/>
        <w:rPr>
          <w:rFonts w:eastAsia="Times New Roman"/>
          <w:sz w:val="28"/>
          <w:szCs w:val="28"/>
        </w:rPr>
      </w:pPr>
      <w:r>
        <w:rPr>
          <w:rStyle w:val="FontStyle18"/>
          <w:sz w:val="28"/>
          <w:szCs w:val="28"/>
        </w:rPr>
        <w:t xml:space="preserve">- </w:t>
      </w:r>
      <w:r w:rsidR="000A392F" w:rsidRPr="00CE511F">
        <w:rPr>
          <w:rStyle w:val="FontStyle18"/>
          <w:sz w:val="28"/>
          <w:szCs w:val="28"/>
        </w:rPr>
        <w:t>«1418 Добрых Дел»,</w:t>
      </w:r>
      <w:r w:rsidR="000A392F" w:rsidRPr="00CE511F">
        <w:rPr>
          <w:rFonts w:eastAsia="Times New Roman"/>
          <w:sz w:val="28"/>
          <w:szCs w:val="28"/>
        </w:rPr>
        <w:t xml:space="preserve"> поддержка и помощь ветеранам, </w:t>
      </w:r>
      <w:proofErr w:type="spellStart"/>
      <w:r w:rsidR="000A392F" w:rsidRPr="00CE511F">
        <w:rPr>
          <w:rFonts w:eastAsia="Times New Roman"/>
          <w:sz w:val="28"/>
          <w:szCs w:val="28"/>
        </w:rPr>
        <w:t>одинокопроживающим</w:t>
      </w:r>
      <w:proofErr w:type="spellEnd"/>
      <w:r w:rsidR="000A392F" w:rsidRPr="00CE511F">
        <w:rPr>
          <w:rFonts w:eastAsia="Times New Roman"/>
          <w:sz w:val="28"/>
          <w:szCs w:val="28"/>
        </w:rPr>
        <w:t xml:space="preserve"> пенсионерам,</w:t>
      </w:r>
      <w:r w:rsidR="000A392F" w:rsidRPr="00CE511F">
        <w:rPr>
          <w:sz w:val="28"/>
          <w:szCs w:val="28"/>
        </w:rPr>
        <w:t xml:space="preserve"> инвалидам, вдовам, труженикам тыла - </w:t>
      </w:r>
      <w:r w:rsidR="000A392F" w:rsidRPr="00CE511F">
        <w:rPr>
          <w:rFonts w:eastAsia="Times New Roman"/>
          <w:sz w:val="28"/>
          <w:szCs w:val="28"/>
        </w:rPr>
        <w:t>в уборке квартир, мытье окон, уборке снега придомовой территории, подготовке приусадебных участков к зиме;</w:t>
      </w:r>
    </w:p>
    <w:p w:rsidR="000A392F" w:rsidRPr="00CE511F" w:rsidRDefault="00CE511F" w:rsidP="00CE511F">
      <w:pPr>
        <w:pStyle w:val="Style9"/>
        <w:widowControl/>
        <w:tabs>
          <w:tab w:val="left" w:pos="869"/>
        </w:tabs>
        <w:suppressAutoHyphens/>
        <w:spacing w:line="240" w:lineRule="auto"/>
        <w:ind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0A392F" w:rsidRPr="00CE511F">
        <w:rPr>
          <w:rFonts w:eastAsia="Times New Roman"/>
          <w:sz w:val="28"/>
          <w:szCs w:val="28"/>
        </w:rPr>
        <w:t>традиционная акция «Георгиевская ленточка» - символ мужества, героизма и подвига русских солдат. В мае 2014 года было роздано 3500 лент</w:t>
      </w:r>
      <w:r w:rsidR="000A392F" w:rsidRPr="00CE511F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чек;</w:t>
      </w:r>
    </w:p>
    <w:p w:rsidR="000A392F" w:rsidRPr="00CE511F" w:rsidRDefault="00CE511F" w:rsidP="00CE511F">
      <w:pPr>
        <w:pStyle w:val="Style9"/>
        <w:widowControl/>
        <w:tabs>
          <w:tab w:val="left" w:pos="869"/>
        </w:tabs>
        <w:suppressAutoHyphens/>
        <w:spacing w:line="240" w:lineRule="auto"/>
        <w:ind w:firstLine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0A392F" w:rsidRPr="00CE511F">
        <w:rPr>
          <w:rFonts w:eastAsia="Times New Roman"/>
          <w:sz w:val="28"/>
          <w:szCs w:val="28"/>
        </w:rPr>
        <w:t xml:space="preserve"> акция </w:t>
      </w:r>
      <w:r>
        <w:rPr>
          <w:sz w:val="28"/>
          <w:szCs w:val="28"/>
        </w:rPr>
        <w:t>«Бессмертный полк»;</w:t>
      </w:r>
    </w:p>
    <w:p w:rsidR="000A392F" w:rsidRPr="00CE511F" w:rsidRDefault="00CE511F" w:rsidP="00CE511F">
      <w:pPr>
        <w:pStyle w:val="Style9"/>
        <w:widowControl/>
        <w:tabs>
          <w:tab w:val="left" w:pos="869"/>
        </w:tabs>
        <w:suppressAutoHyphens/>
        <w:spacing w:line="240" w:lineRule="auto"/>
        <w:ind w:firstLine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0A392F" w:rsidRPr="00CE511F">
        <w:rPr>
          <w:rFonts w:eastAsia="Times New Roman"/>
          <w:sz w:val="28"/>
          <w:szCs w:val="28"/>
        </w:rPr>
        <w:t xml:space="preserve">акция </w:t>
      </w:r>
      <w:r w:rsidR="000A392F" w:rsidRPr="00CE511F">
        <w:rPr>
          <w:sz w:val="28"/>
          <w:szCs w:val="28"/>
        </w:rPr>
        <w:t xml:space="preserve">«Мы – граждане России!» - эта акция проходила в виде интерактивного урока, на котором </w:t>
      </w:r>
      <w:r w:rsidR="000A392F" w:rsidRPr="00CE511F">
        <w:rPr>
          <w:sz w:val="28"/>
          <w:szCs w:val="28"/>
          <w:shd w:val="clear" w:color="auto" w:fill="FFFFFF"/>
        </w:rPr>
        <w:t xml:space="preserve">рассказывалось об истории России, правах и обязанностях, основах российского законодательства и государственного устройства, а также о событиях 20-летней давности - </w:t>
      </w:r>
      <w:r w:rsidR="000A392F" w:rsidRPr="00CE511F">
        <w:rPr>
          <w:sz w:val="28"/>
          <w:szCs w:val="28"/>
        </w:rPr>
        <w:t>контртеррористической операции на территории Чеченской республики;</w:t>
      </w:r>
    </w:p>
    <w:p w:rsidR="000A392F" w:rsidRPr="00CE511F" w:rsidRDefault="00CE511F" w:rsidP="00CE511F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392F" w:rsidRPr="00CE511F">
        <w:rPr>
          <w:rFonts w:ascii="Times New Roman" w:hAnsi="Times New Roman" w:cs="Times New Roman"/>
          <w:sz w:val="28"/>
          <w:szCs w:val="28"/>
        </w:rPr>
        <w:t xml:space="preserve">акция </w:t>
      </w:r>
      <w:r w:rsidR="000A392F" w:rsidRPr="00CE511F">
        <w:rPr>
          <w:rFonts w:ascii="Times New Roman" w:eastAsia="Times New Roman" w:hAnsi="Times New Roman" w:cs="Times New Roman"/>
          <w:sz w:val="28"/>
          <w:szCs w:val="28"/>
        </w:rPr>
        <w:t>«Вьюга» - расчистка снега социально значимых объектов, школ, детских садов, больниц, парков, домов культуры.</w:t>
      </w:r>
      <w:proofErr w:type="gramEnd"/>
      <w:r w:rsidR="000A392F" w:rsidRPr="00CE511F">
        <w:rPr>
          <w:rFonts w:ascii="Times New Roman" w:eastAsia="Times New Roman" w:hAnsi="Times New Roman" w:cs="Times New Roman"/>
          <w:sz w:val="28"/>
          <w:szCs w:val="28"/>
        </w:rPr>
        <w:t xml:space="preserve"> В 2015 году особое внимание уделено расчистке мемориальных комплексов;</w:t>
      </w:r>
    </w:p>
    <w:p w:rsidR="000A392F" w:rsidRPr="00CE511F" w:rsidRDefault="000A392F" w:rsidP="00CE511F">
      <w:pPr>
        <w:pStyle w:val="Style9"/>
        <w:widowControl/>
        <w:tabs>
          <w:tab w:val="left" w:pos="869"/>
        </w:tabs>
        <w:suppressAutoHyphens/>
        <w:spacing w:line="240" w:lineRule="auto"/>
        <w:ind w:firstLine="0"/>
        <w:jc w:val="both"/>
        <w:rPr>
          <w:rStyle w:val="FontStyle18"/>
          <w:sz w:val="28"/>
          <w:szCs w:val="28"/>
        </w:rPr>
      </w:pPr>
      <w:r w:rsidRPr="00CE511F">
        <w:rPr>
          <w:rFonts w:eastAsia="Times New Roman"/>
          <w:sz w:val="28"/>
          <w:szCs w:val="28"/>
        </w:rPr>
        <w:t>-</w:t>
      </w:r>
      <w:r w:rsidR="00CE511F">
        <w:rPr>
          <w:rFonts w:eastAsia="Times New Roman"/>
          <w:sz w:val="28"/>
          <w:szCs w:val="28"/>
        </w:rPr>
        <w:t xml:space="preserve"> </w:t>
      </w:r>
      <w:r w:rsidRPr="00CE511F">
        <w:rPr>
          <w:rStyle w:val="FontStyle18"/>
          <w:sz w:val="28"/>
          <w:szCs w:val="28"/>
        </w:rPr>
        <w:t>экологические акции «Чистая река», «Эко марафон», «Семья. Экология. Культура», «Велопробег»;</w:t>
      </w:r>
    </w:p>
    <w:p w:rsidR="000A392F" w:rsidRPr="00CE511F" w:rsidRDefault="00CE511F" w:rsidP="00CE511F">
      <w:pPr>
        <w:pStyle w:val="Style9"/>
        <w:widowControl/>
        <w:tabs>
          <w:tab w:val="left" w:pos="931"/>
        </w:tabs>
        <w:suppressAutoHyphens/>
        <w:spacing w:line="240" w:lineRule="auto"/>
        <w:ind w:firstLine="0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- </w:t>
      </w:r>
      <w:r w:rsidR="000A392F" w:rsidRPr="00CE511F">
        <w:rPr>
          <w:rStyle w:val="FontStyle18"/>
          <w:sz w:val="28"/>
          <w:szCs w:val="28"/>
        </w:rPr>
        <w:t>акция «Рука помощи», в рамках которой органами социальной защиты нас</w:t>
      </w:r>
      <w:r w:rsidR="000A392F" w:rsidRPr="00CE511F">
        <w:rPr>
          <w:rStyle w:val="FontStyle18"/>
          <w:sz w:val="28"/>
          <w:szCs w:val="28"/>
        </w:rPr>
        <w:t>е</w:t>
      </w:r>
      <w:r w:rsidR="000A392F" w:rsidRPr="00CE511F">
        <w:rPr>
          <w:rStyle w:val="FontStyle18"/>
          <w:sz w:val="28"/>
          <w:szCs w:val="28"/>
        </w:rPr>
        <w:t>ления совместно с волонтерами было передано более 90 овощных наборов малообеспеченным пенсионерам и инвалидам;</w:t>
      </w:r>
    </w:p>
    <w:p w:rsidR="000A392F" w:rsidRPr="00CE511F" w:rsidRDefault="00CE511F" w:rsidP="00CE511F">
      <w:pPr>
        <w:pStyle w:val="Style9"/>
        <w:widowControl/>
        <w:tabs>
          <w:tab w:val="left" w:pos="931"/>
        </w:tabs>
        <w:suppressAutoHyphens/>
        <w:spacing w:line="240" w:lineRule="auto"/>
        <w:ind w:firstLine="0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- </w:t>
      </w:r>
      <w:r w:rsidR="000A392F" w:rsidRPr="00CE511F">
        <w:rPr>
          <w:rStyle w:val="FontStyle18"/>
          <w:sz w:val="28"/>
          <w:szCs w:val="28"/>
        </w:rPr>
        <w:t>«Рождество для всех и для каждого» - содействие в привлечении спонсорских средств и приобретении подарков для детей-сирот и детей, оставшихся без попечения родителей и др.</w:t>
      </w:r>
    </w:p>
    <w:p w:rsidR="000A392F" w:rsidRPr="00CE511F" w:rsidRDefault="000A392F" w:rsidP="00CE511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11F">
        <w:rPr>
          <w:rStyle w:val="FontStyle18"/>
          <w:sz w:val="28"/>
          <w:szCs w:val="28"/>
        </w:rPr>
        <w:t xml:space="preserve">Уже не первый год управление молодежной политики и спорта администрации Новокузнецкого муниципального района занимается организацией летнего трудоустройства подростков и молодежи. </w:t>
      </w:r>
      <w:proofErr w:type="gramStart"/>
      <w:r w:rsidRPr="00CE511F">
        <w:rPr>
          <w:rStyle w:val="FontStyle18"/>
          <w:sz w:val="28"/>
          <w:szCs w:val="28"/>
        </w:rPr>
        <w:t xml:space="preserve">В 2014 году в </w:t>
      </w:r>
      <w:r w:rsidRPr="00CE511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CE511F">
        <w:rPr>
          <w:rFonts w:ascii="Times New Roman" w:hAnsi="Times New Roman" w:cs="Times New Roman"/>
          <w:spacing w:val="2"/>
          <w:sz w:val="28"/>
          <w:szCs w:val="28"/>
        </w:rPr>
        <w:t xml:space="preserve">Соглашением </w:t>
      </w:r>
      <w:r w:rsidRPr="00CE511F">
        <w:rPr>
          <w:rFonts w:ascii="Times New Roman" w:hAnsi="Times New Roman" w:cs="Times New Roman"/>
          <w:sz w:val="28"/>
          <w:szCs w:val="28"/>
        </w:rPr>
        <w:t xml:space="preserve">№ 78 от 03.06.2014г. </w:t>
      </w:r>
      <w:r w:rsidRPr="00CE511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по предоставлению и использованию </w:t>
      </w:r>
      <w:r w:rsidRPr="00CE511F">
        <w:rPr>
          <w:rFonts w:ascii="Times New Roman" w:hAnsi="Times New Roman" w:cs="Times New Roman"/>
          <w:spacing w:val="6"/>
          <w:sz w:val="28"/>
          <w:szCs w:val="28"/>
        </w:rPr>
        <w:t xml:space="preserve">субсидий за счет средств </w:t>
      </w:r>
      <w:r w:rsidRPr="00CE511F">
        <w:rPr>
          <w:rFonts w:ascii="Times New Roman" w:hAnsi="Times New Roman" w:cs="Times New Roman"/>
          <w:spacing w:val="6"/>
          <w:sz w:val="28"/>
          <w:szCs w:val="28"/>
        </w:rPr>
        <w:lastRenderedPageBreak/>
        <w:t>областного бюджета на финансирование организации деятельности профильных отрядов, а именно выплату заработной платы участникам подростковых трудовых бригад общим количеством 22</w:t>
      </w:r>
      <w:r w:rsidRPr="00CE511F">
        <w:rPr>
          <w:rFonts w:ascii="Times New Roman" w:hAnsi="Times New Roman" w:cs="Times New Roman"/>
          <w:sz w:val="28"/>
          <w:szCs w:val="28"/>
        </w:rPr>
        <w:t xml:space="preserve"> (двадцать два) человека на территории Новокузнецкого муниципального района в Центральном, Загорском, </w:t>
      </w:r>
      <w:proofErr w:type="spellStart"/>
      <w:r w:rsidRPr="00CE511F">
        <w:rPr>
          <w:rFonts w:ascii="Times New Roman" w:hAnsi="Times New Roman" w:cs="Times New Roman"/>
          <w:sz w:val="28"/>
          <w:szCs w:val="28"/>
        </w:rPr>
        <w:t>Терсинском</w:t>
      </w:r>
      <w:proofErr w:type="spellEnd"/>
      <w:r w:rsidRPr="00CE51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511F">
        <w:rPr>
          <w:rFonts w:ascii="Times New Roman" w:hAnsi="Times New Roman" w:cs="Times New Roman"/>
          <w:sz w:val="28"/>
          <w:szCs w:val="28"/>
        </w:rPr>
        <w:t>Крас</w:t>
      </w:r>
      <w:r w:rsidRPr="00CE511F">
        <w:rPr>
          <w:rFonts w:ascii="Times New Roman" w:hAnsi="Times New Roman" w:cs="Times New Roman"/>
          <w:sz w:val="28"/>
          <w:szCs w:val="28"/>
        </w:rPr>
        <w:t>у</w:t>
      </w:r>
      <w:r w:rsidRPr="00CE511F">
        <w:rPr>
          <w:rFonts w:ascii="Times New Roman" w:hAnsi="Times New Roman" w:cs="Times New Roman"/>
          <w:sz w:val="28"/>
          <w:szCs w:val="28"/>
        </w:rPr>
        <w:t>линском</w:t>
      </w:r>
      <w:proofErr w:type="spellEnd"/>
      <w:r w:rsidRPr="00CE511F">
        <w:rPr>
          <w:rFonts w:ascii="Times New Roman" w:hAnsi="Times New Roman" w:cs="Times New Roman"/>
          <w:sz w:val="28"/>
          <w:szCs w:val="28"/>
        </w:rPr>
        <w:t xml:space="preserve"> сельских поселениях работала трудовая бригада из числа несовершеннолетних</w:t>
      </w:r>
      <w:proofErr w:type="gramEnd"/>
      <w:r w:rsidRPr="00CE511F">
        <w:rPr>
          <w:rFonts w:ascii="Times New Roman" w:hAnsi="Times New Roman" w:cs="Times New Roman"/>
          <w:sz w:val="28"/>
          <w:szCs w:val="28"/>
        </w:rPr>
        <w:t xml:space="preserve"> по</w:t>
      </w:r>
      <w:r w:rsidRPr="00CE511F">
        <w:rPr>
          <w:rFonts w:ascii="Times New Roman" w:hAnsi="Times New Roman" w:cs="Times New Roman"/>
          <w:sz w:val="28"/>
          <w:szCs w:val="28"/>
        </w:rPr>
        <w:t>д</w:t>
      </w:r>
      <w:r w:rsidRPr="00CE511F">
        <w:rPr>
          <w:rFonts w:ascii="Times New Roman" w:hAnsi="Times New Roman" w:cs="Times New Roman"/>
          <w:sz w:val="28"/>
          <w:szCs w:val="28"/>
        </w:rPr>
        <w:t xml:space="preserve">ростков. </w:t>
      </w:r>
    </w:p>
    <w:p w:rsidR="000A392F" w:rsidRPr="00CE511F" w:rsidRDefault="000A392F" w:rsidP="00CE511F">
      <w:pPr>
        <w:pStyle w:val="Style7"/>
        <w:widowControl/>
        <w:suppressAutoHyphens/>
        <w:spacing w:line="240" w:lineRule="auto"/>
        <w:ind w:firstLine="0"/>
        <w:rPr>
          <w:rStyle w:val="FontStyle18"/>
          <w:sz w:val="28"/>
          <w:szCs w:val="28"/>
        </w:rPr>
      </w:pPr>
      <w:r w:rsidRPr="00CE511F">
        <w:rPr>
          <w:rStyle w:val="FontStyle18"/>
          <w:sz w:val="28"/>
          <w:szCs w:val="28"/>
        </w:rPr>
        <w:t>Одной из главных задач молодежной политики 2015 года - участие во Всероссийском волонтерском корпусе, организация и празднование 70-летия Победы в ВОВ в Нов</w:t>
      </w:r>
      <w:r w:rsidR="00CE511F">
        <w:rPr>
          <w:rStyle w:val="FontStyle18"/>
          <w:sz w:val="28"/>
          <w:szCs w:val="28"/>
        </w:rPr>
        <w:t>окузнецком районе.</w:t>
      </w:r>
    </w:p>
    <w:p w:rsidR="000A392F" w:rsidRPr="00CE511F" w:rsidRDefault="000A392F" w:rsidP="00CE511F">
      <w:pPr>
        <w:pStyle w:val="Style7"/>
        <w:widowControl/>
        <w:suppressAutoHyphens/>
        <w:spacing w:line="240" w:lineRule="auto"/>
        <w:ind w:firstLine="0"/>
        <w:rPr>
          <w:rStyle w:val="FontStyle18"/>
          <w:sz w:val="28"/>
          <w:szCs w:val="28"/>
        </w:rPr>
      </w:pPr>
      <w:r w:rsidRPr="00CE511F">
        <w:rPr>
          <w:rStyle w:val="FontStyle18"/>
          <w:sz w:val="28"/>
          <w:szCs w:val="28"/>
        </w:rPr>
        <w:t>В целях поддержки молодежи необходима разработка и реализация мер, направленных на развитие потенциала подростков и молодежи:</w:t>
      </w:r>
    </w:p>
    <w:p w:rsidR="000A392F" w:rsidRPr="00CE511F" w:rsidRDefault="00CE511F" w:rsidP="00CE511F">
      <w:pPr>
        <w:pStyle w:val="Style6"/>
        <w:widowControl/>
        <w:suppressAutoHyphens/>
        <w:spacing w:line="240" w:lineRule="auto"/>
        <w:ind w:firstLine="0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- </w:t>
      </w:r>
      <w:r w:rsidR="000A392F" w:rsidRPr="00CE511F">
        <w:rPr>
          <w:rStyle w:val="FontStyle18"/>
          <w:sz w:val="28"/>
          <w:szCs w:val="28"/>
        </w:rPr>
        <w:t>вовлечение значительного числа сельской молодежи в государственные программы;</w:t>
      </w:r>
    </w:p>
    <w:p w:rsidR="000A392F" w:rsidRPr="00CE511F" w:rsidRDefault="00CE511F" w:rsidP="00CE511F">
      <w:pPr>
        <w:pStyle w:val="Style9"/>
        <w:widowControl/>
        <w:tabs>
          <w:tab w:val="left" w:pos="869"/>
        </w:tabs>
        <w:suppressAutoHyphens/>
        <w:spacing w:line="240" w:lineRule="auto"/>
        <w:ind w:firstLine="0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- </w:t>
      </w:r>
      <w:r w:rsidR="000A392F" w:rsidRPr="00CE511F">
        <w:rPr>
          <w:rStyle w:val="FontStyle18"/>
          <w:sz w:val="28"/>
          <w:szCs w:val="28"/>
        </w:rPr>
        <w:t>стимулирование сельской молодежи для вовлечения в молодежные полит</w:t>
      </w:r>
      <w:r w:rsidR="000A392F" w:rsidRPr="00CE511F">
        <w:rPr>
          <w:rStyle w:val="FontStyle18"/>
          <w:sz w:val="28"/>
          <w:szCs w:val="28"/>
        </w:rPr>
        <w:t>и</w:t>
      </w:r>
      <w:r w:rsidR="000A392F" w:rsidRPr="00CE511F">
        <w:rPr>
          <w:rStyle w:val="FontStyle18"/>
          <w:sz w:val="28"/>
          <w:szCs w:val="28"/>
        </w:rPr>
        <w:t>ческие сообщества;</w:t>
      </w:r>
    </w:p>
    <w:p w:rsidR="000A392F" w:rsidRPr="00CE511F" w:rsidRDefault="00CE511F" w:rsidP="00CE511F">
      <w:pPr>
        <w:pStyle w:val="Style9"/>
        <w:widowControl/>
        <w:tabs>
          <w:tab w:val="left" w:pos="869"/>
        </w:tabs>
        <w:suppressAutoHyphens/>
        <w:spacing w:line="240" w:lineRule="auto"/>
        <w:ind w:firstLine="0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- </w:t>
      </w:r>
      <w:r w:rsidR="000A392F" w:rsidRPr="00CE511F">
        <w:rPr>
          <w:rStyle w:val="FontStyle18"/>
          <w:sz w:val="28"/>
          <w:szCs w:val="28"/>
        </w:rPr>
        <w:t>стимулирование предприятий для обучения молодых специалистов;</w:t>
      </w:r>
    </w:p>
    <w:p w:rsidR="000A392F" w:rsidRPr="00CE511F" w:rsidRDefault="00CE511F" w:rsidP="00CE511F">
      <w:pPr>
        <w:pStyle w:val="Style9"/>
        <w:widowControl/>
        <w:tabs>
          <w:tab w:val="left" w:pos="869"/>
        </w:tabs>
        <w:suppressAutoHyphens/>
        <w:spacing w:line="240" w:lineRule="auto"/>
        <w:ind w:firstLine="0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- </w:t>
      </w:r>
      <w:r w:rsidR="000A392F" w:rsidRPr="00CE511F">
        <w:rPr>
          <w:rStyle w:val="FontStyle18"/>
          <w:sz w:val="28"/>
          <w:szCs w:val="28"/>
        </w:rPr>
        <w:t>создание рабочих мест на селе, вовлечение молодежи;</w:t>
      </w:r>
    </w:p>
    <w:p w:rsidR="00420D03" w:rsidRPr="00CE511F" w:rsidRDefault="00CE511F" w:rsidP="00CE511F">
      <w:pPr>
        <w:pStyle w:val="Style9"/>
        <w:widowControl/>
        <w:tabs>
          <w:tab w:val="left" w:pos="869"/>
        </w:tabs>
        <w:suppressAutoHyphens/>
        <w:spacing w:line="240" w:lineRule="auto"/>
        <w:ind w:firstLine="0"/>
        <w:jc w:val="both"/>
        <w:rPr>
          <w:sz w:val="28"/>
          <w:szCs w:val="28"/>
        </w:rPr>
      </w:pPr>
      <w:r>
        <w:rPr>
          <w:rStyle w:val="FontStyle18"/>
          <w:sz w:val="28"/>
          <w:szCs w:val="28"/>
        </w:rPr>
        <w:t xml:space="preserve">- </w:t>
      </w:r>
      <w:r w:rsidR="000A392F" w:rsidRPr="00CE511F">
        <w:rPr>
          <w:rStyle w:val="FontStyle18"/>
          <w:sz w:val="28"/>
          <w:szCs w:val="28"/>
        </w:rPr>
        <w:t>разработка более совершенных целевых программ развития сельской мол</w:t>
      </w:r>
      <w:r w:rsidR="000A392F" w:rsidRPr="00CE511F">
        <w:rPr>
          <w:rStyle w:val="FontStyle18"/>
          <w:sz w:val="28"/>
          <w:szCs w:val="28"/>
        </w:rPr>
        <w:t>о</w:t>
      </w:r>
      <w:r w:rsidR="000A392F" w:rsidRPr="00CE511F">
        <w:rPr>
          <w:rStyle w:val="FontStyle18"/>
          <w:sz w:val="28"/>
          <w:szCs w:val="28"/>
        </w:rPr>
        <w:t>дежи.</w:t>
      </w:r>
    </w:p>
    <w:sectPr w:rsidR="00420D03" w:rsidRPr="00CE511F" w:rsidSect="00CE511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57C"/>
    <w:multiLevelType w:val="hybridMultilevel"/>
    <w:tmpl w:val="B5B2007E"/>
    <w:lvl w:ilvl="0" w:tplc="8A30CD7E">
      <w:start w:val="1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E26C9"/>
    <w:multiLevelType w:val="hybridMultilevel"/>
    <w:tmpl w:val="31D8762C"/>
    <w:lvl w:ilvl="0" w:tplc="FEFA5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8CE4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A6B4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DE4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FC46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C02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5C86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F661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66B6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17105"/>
    <w:multiLevelType w:val="hybridMultilevel"/>
    <w:tmpl w:val="1E306088"/>
    <w:lvl w:ilvl="0" w:tplc="406E2448">
      <w:start w:val="1"/>
      <w:numFmt w:val="bullet"/>
      <w:lvlText w:val="-"/>
      <w:lvlJc w:val="left"/>
      <w:pPr>
        <w:tabs>
          <w:tab w:val="num" w:pos="1069"/>
        </w:tabs>
        <w:ind w:firstLine="709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9362DB"/>
    <w:multiLevelType w:val="hybridMultilevel"/>
    <w:tmpl w:val="6D0011A6"/>
    <w:lvl w:ilvl="0" w:tplc="3EAEF876">
      <w:start w:val="1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ED4168"/>
    <w:multiLevelType w:val="hybridMultilevel"/>
    <w:tmpl w:val="3FB45112"/>
    <w:lvl w:ilvl="0" w:tplc="A768E3D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D26717"/>
    <w:multiLevelType w:val="hybridMultilevel"/>
    <w:tmpl w:val="C53E74BC"/>
    <w:lvl w:ilvl="0" w:tplc="A768E3D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817F81"/>
    <w:multiLevelType w:val="hybridMultilevel"/>
    <w:tmpl w:val="86501260"/>
    <w:lvl w:ilvl="0" w:tplc="B0589E26">
      <w:start w:val="1"/>
      <w:numFmt w:val="bullet"/>
      <w:lvlText w:val="-"/>
      <w:lvlJc w:val="left"/>
      <w:pPr>
        <w:tabs>
          <w:tab w:val="num" w:pos="1069"/>
        </w:tabs>
        <w:ind w:firstLine="709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AD7E53"/>
    <w:multiLevelType w:val="hybridMultilevel"/>
    <w:tmpl w:val="EFE4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314983"/>
    <w:multiLevelType w:val="hybridMultilevel"/>
    <w:tmpl w:val="FCDC2C98"/>
    <w:lvl w:ilvl="0" w:tplc="B0FE94AC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533F9"/>
    <w:rsid w:val="000A392F"/>
    <w:rsid w:val="00134771"/>
    <w:rsid w:val="001E1D2F"/>
    <w:rsid w:val="002406A8"/>
    <w:rsid w:val="00420D03"/>
    <w:rsid w:val="00500483"/>
    <w:rsid w:val="00570BEB"/>
    <w:rsid w:val="006533F9"/>
    <w:rsid w:val="006E15E2"/>
    <w:rsid w:val="00762A58"/>
    <w:rsid w:val="007B328E"/>
    <w:rsid w:val="00825ED5"/>
    <w:rsid w:val="00881FF5"/>
    <w:rsid w:val="008F3FB6"/>
    <w:rsid w:val="00916E8C"/>
    <w:rsid w:val="00924418"/>
    <w:rsid w:val="00991EC7"/>
    <w:rsid w:val="009D0B9D"/>
    <w:rsid w:val="00A04EA6"/>
    <w:rsid w:val="00A102A0"/>
    <w:rsid w:val="00A57DD4"/>
    <w:rsid w:val="00AE12E4"/>
    <w:rsid w:val="00B3004C"/>
    <w:rsid w:val="00C967A3"/>
    <w:rsid w:val="00CE511F"/>
    <w:rsid w:val="00DF09B6"/>
    <w:rsid w:val="00E30B47"/>
    <w:rsid w:val="00E340AB"/>
    <w:rsid w:val="00EE14E1"/>
    <w:rsid w:val="00EE4354"/>
    <w:rsid w:val="00EF27FD"/>
    <w:rsid w:val="00F12375"/>
    <w:rsid w:val="00FD4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BA"/>
  </w:style>
  <w:style w:type="paragraph" w:styleId="3">
    <w:name w:val="heading 3"/>
    <w:basedOn w:val="a"/>
    <w:link w:val="30"/>
    <w:qFormat/>
    <w:rsid w:val="00B3004C"/>
    <w:pPr>
      <w:spacing w:before="100" w:beforeAutospacing="1" w:after="100" w:afterAutospacing="1" w:line="240" w:lineRule="auto"/>
      <w:outlineLvl w:val="2"/>
    </w:pPr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37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E1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3004C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paragraph" w:customStyle="1" w:styleId="BodySingle">
    <w:name w:val="Body Single"/>
    <w:link w:val="BodySingle0"/>
    <w:rsid w:val="00B3004C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customStyle="1" w:styleId="1">
    <w:name w:val="Без интервала1"/>
    <w:rsid w:val="00B3004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Single0">
    <w:name w:val="Body Single Знак"/>
    <w:link w:val="BodySingle"/>
    <w:locked/>
    <w:rsid w:val="00B3004C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customStyle="1" w:styleId="14TexstOSNOVA1012">
    <w:name w:val="14TexstOSNOVA_10/12"/>
    <w:basedOn w:val="a"/>
    <w:rsid w:val="00B3004C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</w:rPr>
  </w:style>
  <w:style w:type="paragraph" w:customStyle="1" w:styleId="Style6">
    <w:name w:val="Style6"/>
    <w:basedOn w:val="a"/>
    <w:uiPriority w:val="99"/>
    <w:rsid w:val="00B3004C"/>
    <w:pPr>
      <w:widowControl w:val="0"/>
      <w:autoSpaceDE w:val="0"/>
      <w:autoSpaceDN w:val="0"/>
      <w:adjustRightInd w:val="0"/>
      <w:spacing w:after="0" w:line="374" w:lineRule="exact"/>
      <w:ind w:firstLine="118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3004C"/>
    <w:pPr>
      <w:widowControl w:val="0"/>
      <w:autoSpaceDE w:val="0"/>
      <w:autoSpaceDN w:val="0"/>
      <w:adjustRightInd w:val="0"/>
      <w:spacing w:after="0" w:line="370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3004C"/>
    <w:pPr>
      <w:widowControl w:val="0"/>
      <w:autoSpaceDE w:val="0"/>
      <w:autoSpaceDN w:val="0"/>
      <w:adjustRightInd w:val="0"/>
      <w:spacing w:after="0" w:line="370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B3004C"/>
    <w:rPr>
      <w:rFonts w:ascii="Times New Roman" w:hAnsi="Times New Roman" w:cs="Times New Roman"/>
      <w:color w:val="000000"/>
      <w:sz w:val="26"/>
      <w:szCs w:val="26"/>
    </w:rPr>
  </w:style>
  <w:style w:type="character" w:customStyle="1" w:styleId="apple-converted-space">
    <w:name w:val="apple-converted-space"/>
    <w:basedOn w:val="a0"/>
    <w:rsid w:val="00762A58"/>
  </w:style>
  <w:style w:type="character" w:styleId="a6">
    <w:name w:val="Strong"/>
    <w:basedOn w:val="a0"/>
    <w:uiPriority w:val="22"/>
    <w:qFormat/>
    <w:rsid w:val="00762A58"/>
    <w:rPr>
      <w:b/>
      <w:bCs/>
    </w:rPr>
  </w:style>
  <w:style w:type="character" w:customStyle="1" w:styleId="wmi-callto">
    <w:name w:val="wmi-callto"/>
    <w:basedOn w:val="a0"/>
    <w:rsid w:val="00762A58"/>
  </w:style>
  <w:style w:type="paragraph" w:styleId="31">
    <w:name w:val="Body Text 3"/>
    <w:basedOn w:val="a"/>
    <w:link w:val="32"/>
    <w:semiHidden/>
    <w:rsid w:val="000A392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0A39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A39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03843-5E9C-488A-B8CA-10963A6E2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Полетаева Анастасия Федоровна</dc:creator>
  <cp:keywords/>
  <dc:description/>
  <cp:lastModifiedBy>konotoptseva</cp:lastModifiedBy>
  <cp:revision>13</cp:revision>
  <cp:lastPrinted>2015-03-03T09:37:00Z</cp:lastPrinted>
  <dcterms:created xsi:type="dcterms:W3CDTF">2014-12-25T01:40:00Z</dcterms:created>
  <dcterms:modified xsi:type="dcterms:W3CDTF">2015-03-16T08:30:00Z</dcterms:modified>
</cp:coreProperties>
</file>